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40CA2" w14:textId="1D15F58F" w:rsidR="00282232" w:rsidRDefault="00E94F44" w:rsidP="0046642B">
      <w:pPr>
        <w:shd w:val="clear" w:color="auto" w:fill="FFFFFF"/>
        <w:jc w:val="both"/>
        <w:rPr>
          <w:rFonts w:eastAsia="Times New Roman" w:cstheme="minorHAnsi"/>
          <w:b/>
          <w:color w:val="111111"/>
        </w:rPr>
      </w:pPr>
      <w:r w:rsidRPr="00E94F44">
        <w:rPr>
          <w:rFonts w:eastAsia="Times New Roman" w:cstheme="minorHAnsi"/>
          <w:b/>
          <w:color w:val="111111"/>
        </w:rPr>
        <w:t xml:space="preserve">Key lessons from scaling up vegetable </w:t>
      </w:r>
      <w:r>
        <w:rPr>
          <w:rFonts w:eastAsia="Times New Roman" w:cstheme="minorHAnsi"/>
          <w:b/>
          <w:color w:val="111111"/>
        </w:rPr>
        <w:t>technologies</w:t>
      </w:r>
      <w:r w:rsidRPr="00E94F44">
        <w:rPr>
          <w:rFonts w:eastAsia="Times New Roman" w:cstheme="minorHAnsi"/>
          <w:b/>
          <w:color w:val="111111"/>
        </w:rPr>
        <w:t xml:space="preserve"> in Karatu District</w:t>
      </w:r>
      <w:r>
        <w:rPr>
          <w:rFonts w:eastAsia="Times New Roman" w:cstheme="minorHAnsi"/>
          <w:b/>
          <w:color w:val="111111"/>
        </w:rPr>
        <w:t>, Tanzania</w:t>
      </w:r>
    </w:p>
    <w:p w14:paraId="19156740" w14:textId="12B4AAC9" w:rsidR="00E94F44" w:rsidRPr="0046642B" w:rsidRDefault="00467053" w:rsidP="0046642B">
      <w:pPr>
        <w:shd w:val="clear" w:color="auto" w:fill="FFFFFF"/>
        <w:jc w:val="both"/>
        <w:rPr>
          <w:rFonts w:eastAsia="Times New Roman" w:cstheme="minorHAnsi"/>
          <w:bCs/>
          <w:color w:val="111111"/>
        </w:rPr>
      </w:pPr>
      <w:r w:rsidRPr="0046642B">
        <w:rPr>
          <w:rFonts w:eastAsia="Times New Roman" w:cstheme="minorHAnsi"/>
          <w:bCs/>
          <w:color w:val="111111"/>
        </w:rPr>
        <w:t>Inviolate Dominick</w:t>
      </w:r>
      <w:r w:rsidRPr="0046642B">
        <w:rPr>
          <w:rFonts w:eastAsia="Times New Roman" w:cstheme="minorHAnsi"/>
          <w:bCs/>
          <w:color w:val="111111"/>
          <w:vertAlign w:val="superscript"/>
        </w:rPr>
        <w:t>1</w:t>
      </w:r>
      <w:r w:rsidRPr="00467053">
        <w:rPr>
          <w:rFonts w:eastAsia="Times New Roman" w:cstheme="minorHAnsi"/>
          <w:bCs/>
          <w:color w:val="111111"/>
        </w:rPr>
        <w:t>,</w:t>
      </w:r>
      <w:r w:rsidRPr="0046642B">
        <w:rPr>
          <w:rFonts w:eastAsia="Times New Roman" w:cstheme="minorHAnsi"/>
          <w:bCs/>
          <w:color w:val="111111"/>
        </w:rPr>
        <w:t xml:space="preserve"> </w:t>
      </w:r>
      <w:proofErr w:type="spellStart"/>
      <w:r w:rsidR="00E94F44" w:rsidRPr="0046642B">
        <w:rPr>
          <w:rFonts w:eastAsia="Times New Roman" w:cstheme="minorHAnsi"/>
          <w:bCs/>
          <w:color w:val="111111"/>
        </w:rPr>
        <w:t>Sognigbe</w:t>
      </w:r>
      <w:proofErr w:type="spellEnd"/>
      <w:r w:rsidR="00E94F44" w:rsidRPr="0046642B">
        <w:rPr>
          <w:rFonts w:eastAsia="Times New Roman" w:cstheme="minorHAnsi"/>
          <w:bCs/>
          <w:color w:val="111111"/>
        </w:rPr>
        <w:t xml:space="preserve"> N’Danikou</w:t>
      </w:r>
      <w:r w:rsidR="00E94F44" w:rsidRPr="0046642B">
        <w:rPr>
          <w:rFonts w:eastAsia="Times New Roman" w:cstheme="minorHAnsi"/>
          <w:bCs/>
          <w:color w:val="111111"/>
          <w:vertAlign w:val="superscript"/>
        </w:rPr>
        <w:t>1</w:t>
      </w:r>
      <w:r w:rsidR="00E94F44" w:rsidRPr="0046642B">
        <w:rPr>
          <w:rFonts w:eastAsia="Times New Roman" w:cstheme="minorHAnsi"/>
          <w:bCs/>
          <w:color w:val="111111"/>
        </w:rPr>
        <w:t xml:space="preserve"> </w:t>
      </w:r>
    </w:p>
    <w:p w14:paraId="07CEEFE8" w14:textId="1F2CD430" w:rsidR="0046642B" w:rsidRDefault="00E94F44" w:rsidP="001A1D97">
      <w:pPr>
        <w:shd w:val="clear" w:color="auto" w:fill="FFFFFF"/>
        <w:jc w:val="both"/>
        <w:rPr>
          <w:rFonts w:eastAsia="Times New Roman" w:cstheme="minorHAnsi"/>
          <w:bCs/>
          <w:color w:val="111111"/>
        </w:rPr>
      </w:pPr>
      <w:r w:rsidRPr="0046642B">
        <w:rPr>
          <w:rFonts w:eastAsia="Times New Roman" w:cstheme="minorHAnsi"/>
          <w:bCs/>
          <w:color w:val="111111"/>
          <w:vertAlign w:val="superscript"/>
        </w:rPr>
        <w:t>1.</w:t>
      </w:r>
      <w:r w:rsidRPr="0046642B">
        <w:rPr>
          <w:rFonts w:eastAsia="Times New Roman" w:cstheme="minorHAnsi"/>
          <w:bCs/>
          <w:color w:val="111111"/>
        </w:rPr>
        <w:t xml:space="preserve">World Vegetable Center, Eastern and Southern </w:t>
      </w:r>
      <w:proofErr w:type="spellStart"/>
      <w:r w:rsidRPr="0046642B">
        <w:rPr>
          <w:rFonts w:eastAsia="Times New Roman" w:cstheme="minorHAnsi"/>
          <w:bCs/>
          <w:color w:val="111111"/>
        </w:rPr>
        <w:t>AfricaPO</w:t>
      </w:r>
      <w:proofErr w:type="spellEnd"/>
      <w:r w:rsidRPr="0046642B">
        <w:rPr>
          <w:rFonts w:eastAsia="Times New Roman" w:cstheme="minorHAnsi"/>
          <w:bCs/>
          <w:color w:val="111111"/>
        </w:rPr>
        <w:t xml:space="preserve"> Box 10, </w:t>
      </w:r>
      <w:proofErr w:type="spellStart"/>
      <w:r w:rsidRPr="0046642B">
        <w:rPr>
          <w:rFonts w:eastAsia="Times New Roman" w:cstheme="minorHAnsi"/>
          <w:bCs/>
          <w:color w:val="111111"/>
        </w:rPr>
        <w:t>Duluti</w:t>
      </w:r>
      <w:proofErr w:type="spellEnd"/>
      <w:r w:rsidRPr="0046642B">
        <w:rPr>
          <w:rFonts w:eastAsia="Times New Roman" w:cstheme="minorHAnsi"/>
          <w:bCs/>
          <w:color w:val="111111"/>
        </w:rPr>
        <w:t>, Arusha, Tanzania</w:t>
      </w:r>
    </w:p>
    <w:p w14:paraId="15D4F4E8" w14:textId="26438B43" w:rsidR="001A1D97" w:rsidRDefault="00875D2D" w:rsidP="001A1D97">
      <w:pPr>
        <w:shd w:val="clear" w:color="auto" w:fill="FFFFFF"/>
        <w:jc w:val="both"/>
        <w:rPr>
          <w:rFonts w:eastAsia="Times New Roman" w:cstheme="minorHAnsi"/>
          <w:bCs/>
          <w:color w:val="111111"/>
        </w:rPr>
      </w:pPr>
      <w:r>
        <w:rPr>
          <w:rFonts w:eastAsia="Times New Roman" w:cstheme="minorHAnsi"/>
          <w:bCs/>
          <w:color w:val="111111"/>
        </w:rPr>
        <w:t xml:space="preserve">Contact: </w:t>
      </w:r>
      <w:hyperlink r:id="rId8" w:history="1">
        <w:r w:rsidRPr="00051AC1">
          <w:rPr>
            <w:rStyle w:val="Hyperlink"/>
            <w:rFonts w:eastAsia="Times New Roman" w:cstheme="minorHAnsi"/>
            <w:bCs/>
          </w:rPr>
          <w:t>sognigbe.ndanikou@worldveg.org</w:t>
        </w:r>
      </w:hyperlink>
      <w:r>
        <w:rPr>
          <w:rFonts w:eastAsia="Times New Roman" w:cstheme="minorHAnsi"/>
          <w:bCs/>
          <w:color w:val="111111"/>
        </w:rPr>
        <w:t xml:space="preserve"> </w:t>
      </w:r>
    </w:p>
    <w:p w14:paraId="55CFF848" w14:textId="77777777" w:rsidR="00B2365D" w:rsidRDefault="00B2365D" w:rsidP="001A1D97">
      <w:pPr>
        <w:shd w:val="clear" w:color="auto" w:fill="FFFFFF"/>
        <w:jc w:val="both"/>
        <w:rPr>
          <w:rFonts w:eastAsia="Times New Roman" w:cstheme="minorHAnsi"/>
          <w:bCs/>
          <w:color w:val="111111"/>
        </w:rPr>
      </w:pPr>
    </w:p>
    <w:p w14:paraId="08424EBA" w14:textId="62B811AC" w:rsidR="00875D2D" w:rsidRPr="00B2365D" w:rsidRDefault="00B2365D" w:rsidP="001A1D97">
      <w:pPr>
        <w:shd w:val="clear" w:color="auto" w:fill="FFFFFF"/>
        <w:jc w:val="both"/>
        <w:rPr>
          <w:rFonts w:eastAsia="Times New Roman" w:cstheme="minorHAnsi"/>
          <w:b/>
          <w:color w:val="111111"/>
        </w:rPr>
      </w:pPr>
      <w:r>
        <w:rPr>
          <w:rFonts w:eastAsia="Times New Roman" w:cstheme="minorHAnsi"/>
          <w:b/>
          <w:color w:val="111111"/>
        </w:rPr>
        <w:t xml:space="preserve">Background </w:t>
      </w:r>
    </w:p>
    <w:p w14:paraId="2B1CAD96" w14:textId="627B0622" w:rsidR="00A60AA5" w:rsidRPr="00E20AA5" w:rsidRDefault="00B2365D" w:rsidP="00A60AA5">
      <w:pPr>
        <w:shd w:val="clear" w:color="auto" w:fill="FFFFFF"/>
        <w:spacing w:after="225"/>
        <w:jc w:val="both"/>
        <w:rPr>
          <w:rFonts w:eastAsia="Times New Roman" w:cstheme="minorHAnsi"/>
          <w:bCs/>
          <w:color w:val="111111"/>
        </w:rPr>
      </w:pPr>
      <w:r>
        <w:rPr>
          <w:rFonts w:cstheme="minorHAnsi"/>
        </w:rPr>
        <w:t xml:space="preserve">This document presents key lessons from the partnership between the World Vegetable Center and the development partners to scaling up the adoption of vegetable innovations in Karatu district in Tanzania in 2020. </w:t>
      </w:r>
      <w:r w:rsidR="00024452">
        <w:rPr>
          <w:rFonts w:cstheme="minorHAnsi"/>
        </w:rPr>
        <w:t xml:space="preserve">This technology scaling was conducted under the Africa RISING ESA project. </w:t>
      </w:r>
      <w:r w:rsidR="00E1258B" w:rsidRPr="00E20AA5">
        <w:rPr>
          <w:rFonts w:cstheme="minorHAnsi"/>
        </w:rPr>
        <w:t>Africa RISING expand</w:t>
      </w:r>
      <w:r w:rsidR="00D97E28">
        <w:rPr>
          <w:rFonts w:cstheme="minorHAnsi"/>
        </w:rPr>
        <w:t>s</w:t>
      </w:r>
      <w:r w:rsidR="00E1258B" w:rsidRPr="00E20AA5">
        <w:rPr>
          <w:rFonts w:cstheme="minorHAnsi"/>
        </w:rPr>
        <w:t xml:space="preserve"> or replicate</w:t>
      </w:r>
      <w:r w:rsidR="00D97E28">
        <w:rPr>
          <w:rFonts w:cstheme="minorHAnsi"/>
        </w:rPr>
        <w:t>s</w:t>
      </w:r>
      <w:r w:rsidR="00E1258B" w:rsidRPr="00E20AA5">
        <w:rPr>
          <w:rFonts w:cstheme="minorHAnsi"/>
        </w:rPr>
        <w:t xml:space="preserve"> validated technologies to reach more people and</w:t>
      </w:r>
      <w:r w:rsidR="00A60AA5" w:rsidRPr="00E20AA5">
        <w:rPr>
          <w:rFonts w:cstheme="minorHAnsi"/>
        </w:rPr>
        <w:t xml:space="preserve"> </w:t>
      </w:r>
      <w:r w:rsidR="00B125CA">
        <w:rPr>
          <w:rFonts w:cstheme="minorHAnsi"/>
        </w:rPr>
        <w:t xml:space="preserve">to </w:t>
      </w:r>
      <w:r w:rsidR="00A60AA5" w:rsidRPr="00E20AA5">
        <w:rPr>
          <w:rFonts w:cstheme="minorHAnsi"/>
        </w:rPr>
        <w:t>broaden</w:t>
      </w:r>
      <w:r w:rsidR="00E1258B" w:rsidRPr="00E20AA5">
        <w:rPr>
          <w:rFonts w:cstheme="minorHAnsi"/>
        </w:rPr>
        <w:t xml:space="preserve"> the effectiveness of the intervention facilitated </w:t>
      </w:r>
      <w:r w:rsidR="007662F0">
        <w:rPr>
          <w:rFonts w:cstheme="minorHAnsi"/>
        </w:rPr>
        <w:t>by</w:t>
      </w:r>
      <w:r w:rsidR="00E1258B" w:rsidRPr="00E20AA5">
        <w:rPr>
          <w:rFonts w:cstheme="minorHAnsi"/>
        </w:rPr>
        <w:t xml:space="preserve"> </w:t>
      </w:r>
      <w:r w:rsidR="00DC4208" w:rsidRPr="00E20AA5">
        <w:rPr>
          <w:rFonts w:cstheme="minorHAnsi"/>
        </w:rPr>
        <w:t xml:space="preserve">project </w:t>
      </w:r>
      <w:r w:rsidR="00E1258B" w:rsidRPr="00E20AA5">
        <w:rPr>
          <w:rFonts w:cstheme="minorHAnsi"/>
        </w:rPr>
        <w:t>partn</w:t>
      </w:r>
      <w:r w:rsidR="00E279C1" w:rsidRPr="00E20AA5">
        <w:rPr>
          <w:rFonts w:cstheme="minorHAnsi"/>
        </w:rPr>
        <w:t>er</w:t>
      </w:r>
      <w:r w:rsidR="007662F0">
        <w:rPr>
          <w:rFonts w:cstheme="minorHAnsi"/>
        </w:rPr>
        <w:t>s</w:t>
      </w:r>
      <w:r w:rsidR="00E279C1" w:rsidRPr="00E20AA5">
        <w:rPr>
          <w:rFonts w:cstheme="minorHAnsi"/>
        </w:rPr>
        <w:t xml:space="preserve"> in Karatu district and beyond.</w:t>
      </w:r>
      <w:r w:rsidR="00A60AA5" w:rsidRPr="00E20AA5">
        <w:rPr>
          <w:rFonts w:cstheme="minorHAnsi"/>
        </w:rPr>
        <w:t xml:space="preserve"> </w:t>
      </w:r>
      <w:r w:rsidR="00E1258B" w:rsidRPr="00E20AA5">
        <w:rPr>
          <w:rFonts w:eastAsia="Times New Roman" w:cstheme="minorHAnsi"/>
          <w:color w:val="111111"/>
        </w:rPr>
        <w:t xml:space="preserve">The </w:t>
      </w:r>
      <w:r w:rsidR="00783AC1">
        <w:rPr>
          <w:rFonts w:eastAsia="Times New Roman" w:cstheme="minorHAnsi"/>
          <w:color w:val="111111"/>
        </w:rPr>
        <w:t>objective is</w:t>
      </w:r>
      <w:r w:rsidR="00E1258B" w:rsidRPr="00E20AA5">
        <w:rPr>
          <w:rFonts w:eastAsia="Times New Roman" w:cstheme="minorHAnsi"/>
          <w:color w:val="111111"/>
        </w:rPr>
        <w:t xml:space="preserve"> to </w:t>
      </w:r>
      <w:r w:rsidR="007236E8" w:rsidRPr="00E20AA5">
        <w:rPr>
          <w:rFonts w:eastAsia="Times New Roman" w:cstheme="minorHAnsi"/>
          <w:color w:val="111111"/>
        </w:rPr>
        <w:t xml:space="preserve">successfully </w:t>
      </w:r>
      <w:r w:rsidR="005D52F8" w:rsidRPr="00E20AA5">
        <w:rPr>
          <w:rFonts w:eastAsia="Times New Roman" w:cstheme="minorHAnsi"/>
          <w:color w:val="111111"/>
        </w:rPr>
        <w:t xml:space="preserve">enable </w:t>
      </w:r>
      <w:r w:rsidR="004E7AA9">
        <w:rPr>
          <w:rFonts w:eastAsia="Times New Roman" w:cstheme="minorHAnsi"/>
          <w:color w:val="111111"/>
        </w:rPr>
        <w:t>more</w:t>
      </w:r>
      <w:r w:rsidR="005D52F8" w:rsidRPr="00E20AA5">
        <w:rPr>
          <w:rFonts w:eastAsia="Times New Roman" w:cstheme="minorHAnsi"/>
          <w:color w:val="111111"/>
        </w:rPr>
        <w:t xml:space="preserve"> </w:t>
      </w:r>
      <w:r w:rsidR="005A5803" w:rsidRPr="00E20AA5">
        <w:rPr>
          <w:rFonts w:eastAsia="Times New Roman" w:cstheme="minorHAnsi"/>
          <w:color w:val="111111"/>
        </w:rPr>
        <w:t>small-scale</w:t>
      </w:r>
      <w:r w:rsidR="005D52F8" w:rsidRPr="00E20AA5">
        <w:rPr>
          <w:rFonts w:eastAsia="Times New Roman" w:cstheme="minorHAnsi"/>
          <w:color w:val="111111"/>
        </w:rPr>
        <w:t xml:space="preserve"> </w:t>
      </w:r>
      <w:r w:rsidR="00A60AA5" w:rsidRPr="00E20AA5">
        <w:rPr>
          <w:rFonts w:eastAsia="Times New Roman" w:cstheme="minorHAnsi"/>
          <w:color w:val="111111"/>
        </w:rPr>
        <w:t>farmer</w:t>
      </w:r>
      <w:r w:rsidR="005D52F8" w:rsidRPr="00E20AA5">
        <w:rPr>
          <w:rFonts w:eastAsia="Times New Roman" w:cstheme="minorHAnsi"/>
          <w:color w:val="111111"/>
        </w:rPr>
        <w:t xml:space="preserve"> communit</w:t>
      </w:r>
      <w:r w:rsidR="004E7AA9">
        <w:rPr>
          <w:rFonts w:eastAsia="Times New Roman" w:cstheme="minorHAnsi"/>
          <w:color w:val="111111"/>
        </w:rPr>
        <w:t>ies</w:t>
      </w:r>
      <w:r w:rsidR="005D52F8" w:rsidRPr="00E20AA5">
        <w:rPr>
          <w:rFonts w:eastAsia="Times New Roman" w:cstheme="minorHAnsi"/>
          <w:color w:val="111111"/>
        </w:rPr>
        <w:t xml:space="preserve"> in Tanzania to capture nutritional, healthy and economic benefits </w:t>
      </w:r>
      <w:r w:rsidR="004E7AA9">
        <w:rPr>
          <w:rFonts w:eastAsia="Times New Roman" w:cstheme="minorHAnsi"/>
          <w:color w:val="111111"/>
        </w:rPr>
        <w:t xml:space="preserve">of vegetables </w:t>
      </w:r>
      <w:r w:rsidR="005D52F8" w:rsidRPr="00E20AA5">
        <w:rPr>
          <w:rFonts w:eastAsia="Times New Roman" w:cstheme="minorHAnsi"/>
          <w:color w:val="111111"/>
        </w:rPr>
        <w:t xml:space="preserve">through using adapted and high perfuming </w:t>
      </w:r>
      <w:r w:rsidR="00A60AA5" w:rsidRPr="00E20AA5">
        <w:rPr>
          <w:rFonts w:eastAsia="Times New Roman" w:cstheme="minorHAnsi"/>
          <w:color w:val="111111"/>
        </w:rPr>
        <w:t>vegetable varieties,</w:t>
      </w:r>
      <w:r w:rsidR="009F2B39" w:rsidRPr="00E20AA5">
        <w:rPr>
          <w:rFonts w:eastAsia="Times New Roman" w:cstheme="minorHAnsi"/>
          <w:color w:val="111111"/>
        </w:rPr>
        <w:t xml:space="preserve"> robust agronomic practices and</w:t>
      </w:r>
      <w:r w:rsidR="00A60AA5" w:rsidRPr="00E20AA5">
        <w:rPr>
          <w:rFonts w:eastAsia="Times New Roman" w:cstheme="minorHAnsi"/>
          <w:color w:val="111111"/>
        </w:rPr>
        <w:t xml:space="preserve"> appropriate </w:t>
      </w:r>
      <w:r w:rsidR="009F2B39" w:rsidRPr="00E20AA5">
        <w:rPr>
          <w:rFonts w:eastAsia="Times New Roman" w:cstheme="minorHAnsi"/>
          <w:color w:val="111111"/>
        </w:rPr>
        <w:t>interventions which promote production in a sustainable manne</w:t>
      </w:r>
      <w:r w:rsidR="00A60AA5" w:rsidRPr="00E20AA5">
        <w:rPr>
          <w:rFonts w:eastAsia="Times New Roman" w:cstheme="minorHAnsi"/>
          <w:color w:val="111111"/>
        </w:rPr>
        <w:t xml:space="preserve">r. </w:t>
      </w:r>
      <w:r w:rsidR="009F2B39" w:rsidRPr="00E20AA5">
        <w:rPr>
          <w:rFonts w:eastAsia="Times New Roman" w:cstheme="minorHAnsi"/>
          <w:color w:val="111111"/>
        </w:rPr>
        <w:t xml:space="preserve">The </w:t>
      </w:r>
      <w:r w:rsidR="00FA7776" w:rsidRPr="00E20AA5">
        <w:rPr>
          <w:rFonts w:eastAsia="Times New Roman" w:cstheme="minorHAnsi"/>
          <w:color w:val="111111"/>
        </w:rPr>
        <w:t>Inn</w:t>
      </w:r>
      <w:r w:rsidR="009F2B39" w:rsidRPr="00E20AA5">
        <w:rPr>
          <w:rFonts w:eastAsia="Times New Roman" w:cstheme="minorHAnsi"/>
          <w:color w:val="111111"/>
        </w:rPr>
        <w:t xml:space="preserve">ovations considered </w:t>
      </w:r>
      <w:r w:rsidR="00783AC1">
        <w:rPr>
          <w:rFonts w:eastAsia="Times New Roman" w:cstheme="minorHAnsi"/>
          <w:color w:val="111111"/>
        </w:rPr>
        <w:t>for</w:t>
      </w:r>
      <w:r w:rsidR="009F2B39" w:rsidRPr="00E20AA5">
        <w:rPr>
          <w:rFonts w:eastAsia="Times New Roman" w:cstheme="minorHAnsi"/>
          <w:color w:val="111111"/>
        </w:rPr>
        <w:t xml:space="preserve"> scaling</w:t>
      </w:r>
      <w:r w:rsidR="00A60AA5" w:rsidRPr="00E20AA5">
        <w:rPr>
          <w:rFonts w:eastAsia="Times New Roman" w:cstheme="minorHAnsi"/>
          <w:color w:val="111111"/>
        </w:rPr>
        <w:t xml:space="preserve"> includes,</w:t>
      </w:r>
      <w:r w:rsidR="00A60AA5" w:rsidRPr="00E20AA5">
        <w:rPr>
          <w:rFonts w:eastAsia="Times New Roman" w:cstheme="minorHAnsi"/>
          <w:bCs/>
          <w:color w:val="111111"/>
        </w:rPr>
        <w:t xml:space="preserve"> good quality seeds, healthy seedlings</w:t>
      </w:r>
      <w:r w:rsidR="00783AC1">
        <w:rPr>
          <w:rFonts w:eastAsia="Times New Roman" w:cstheme="minorHAnsi"/>
          <w:bCs/>
          <w:color w:val="111111"/>
        </w:rPr>
        <w:t>,</w:t>
      </w:r>
      <w:r w:rsidR="00A60AA5" w:rsidRPr="00E20AA5">
        <w:rPr>
          <w:rFonts w:eastAsia="Times New Roman" w:cstheme="minorHAnsi"/>
          <w:bCs/>
          <w:color w:val="111111"/>
        </w:rPr>
        <w:t xml:space="preserve"> Good Agronomic Practices (GAP)</w:t>
      </w:r>
      <w:r w:rsidR="00E279C1" w:rsidRPr="00E20AA5">
        <w:rPr>
          <w:rFonts w:eastAsia="Times New Roman" w:cstheme="minorHAnsi"/>
          <w:bCs/>
          <w:color w:val="111111"/>
        </w:rPr>
        <w:t xml:space="preserve"> </w:t>
      </w:r>
      <w:r w:rsidR="00783AC1" w:rsidRPr="00E20AA5">
        <w:rPr>
          <w:rFonts w:eastAsia="Times New Roman" w:cstheme="minorHAnsi"/>
          <w:bCs/>
          <w:color w:val="111111"/>
        </w:rPr>
        <w:t>and</w:t>
      </w:r>
      <w:r w:rsidR="00783AC1">
        <w:rPr>
          <w:rFonts w:eastAsia="Times New Roman" w:cstheme="minorHAnsi"/>
          <w:bCs/>
          <w:color w:val="111111"/>
        </w:rPr>
        <w:t xml:space="preserve"> best </w:t>
      </w:r>
      <w:r w:rsidR="00622995">
        <w:rPr>
          <w:rFonts w:eastAsia="Times New Roman" w:cstheme="minorHAnsi"/>
          <w:bCs/>
          <w:color w:val="111111"/>
        </w:rPr>
        <w:t xml:space="preserve">household </w:t>
      </w:r>
      <w:r w:rsidR="00783AC1">
        <w:rPr>
          <w:rFonts w:eastAsia="Times New Roman" w:cstheme="minorHAnsi"/>
          <w:bCs/>
          <w:color w:val="111111"/>
        </w:rPr>
        <w:t>nutrition practices.</w:t>
      </w:r>
    </w:p>
    <w:p w14:paraId="17DA2551" w14:textId="6656F86C" w:rsidR="00A63813" w:rsidRPr="00E20AA5" w:rsidRDefault="00A12460" w:rsidP="00D837F6">
      <w:pPr>
        <w:shd w:val="clear" w:color="auto" w:fill="FFFFFF"/>
        <w:spacing w:after="225"/>
        <w:jc w:val="both"/>
        <w:rPr>
          <w:rFonts w:eastAsia="Times New Roman" w:cstheme="minorHAnsi"/>
          <w:b/>
          <w:color w:val="111111"/>
        </w:rPr>
      </w:pPr>
      <w:r w:rsidRPr="00E20AA5">
        <w:rPr>
          <w:rFonts w:eastAsia="Times New Roman" w:cstheme="minorHAnsi"/>
          <w:b/>
          <w:color w:val="111111"/>
        </w:rPr>
        <w:t>Methodology/</w:t>
      </w:r>
      <w:r w:rsidR="00A63813" w:rsidRPr="00E20AA5">
        <w:rPr>
          <w:rFonts w:eastAsia="Times New Roman" w:cstheme="minorHAnsi"/>
          <w:b/>
          <w:color w:val="111111"/>
        </w:rPr>
        <w:t>scaling process</w:t>
      </w:r>
    </w:p>
    <w:p w14:paraId="3E726D2F" w14:textId="581B1392" w:rsidR="00A12460" w:rsidRPr="00E20AA5" w:rsidRDefault="00A12460" w:rsidP="00E20AA5">
      <w:pPr>
        <w:shd w:val="clear" w:color="auto" w:fill="FFFFFF"/>
        <w:tabs>
          <w:tab w:val="left" w:pos="1155"/>
        </w:tabs>
        <w:jc w:val="both"/>
        <w:rPr>
          <w:rFonts w:eastAsia="Times New Roman" w:cstheme="minorHAnsi"/>
          <w:color w:val="111111"/>
          <w:u w:val="single"/>
        </w:rPr>
      </w:pPr>
      <w:r w:rsidRPr="00E20AA5">
        <w:rPr>
          <w:rFonts w:eastAsia="Times New Roman" w:cstheme="minorHAnsi"/>
          <w:color w:val="111111"/>
          <w:u w:val="single"/>
        </w:rPr>
        <w:t xml:space="preserve">Drivers </w:t>
      </w:r>
    </w:p>
    <w:p w14:paraId="283D58C1" w14:textId="112EF9C9" w:rsidR="007236E8" w:rsidRPr="00E20AA5" w:rsidRDefault="00A12460" w:rsidP="00D837F6">
      <w:pPr>
        <w:shd w:val="clear" w:color="auto" w:fill="FFFFFF"/>
        <w:spacing w:after="225"/>
        <w:jc w:val="both"/>
        <w:rPr>
          <w:rFonts w:eastAsia="Times New Roman" w:cstheme="minorHAnsi"/>
          <w:color w:val="111111"/>
        </w:rPr>
      </w:pPr>
      <w:r w:rsidRPr="00E20AA5">
        <w:rPr>
          <w:rFonts w:eastAsia="Times New Roman" w:cstheme="minorHAnsi"/>
          <w:color w:val="111111"/>
        </w:rPr>
        <w:t>The drivers are key factor</w:t>
      </w:r>
      <w:r w:rsidR="00C354E8">
        <w:rPr>
          <w:rFonts w:eastAsia="Times New Roman" w:cstheme="minorHAnsi"/>
          <w:color w:val="111111"/>
        </w:rPr>
        <w:t>s</w:t>
      </w:r>
      <w:r w:rsidRPr="00E20AA5">
        <w:rPr>
          <w:rFonts w:eastAsia="Times New Roman" w:cstheme="minorHAnsi"/>
          <w:color w:val="111111"/>
        </w:rPr>
        <w:t xml:space="preserve"> in </w:t>
      </w:r>
      <w:r w:rsidR="00A63813" w:rsidRPr="00E20AA5">
        <w:rPr>
          <w:rFonts w:eastAsia="Times New Roman" w:cstheme="minorHAnsi"/>
          <w:color w:val="111111"/>
        </w:rPr>
        <w:t>the scaling</w:t>
      </w:r>
      <w:r w:rsidR="00590B5B" w:rsidRPr="00E20AA5">
        <w:rPr>
          <w:rFonts w:eastAsia="Times New Roman" w:cstheme="minorHAnsi"/>
          <w:color w:val="111111"/>
        </w:rPr>
        <w:t xml:space="preserve"> </w:t>
      </w:r>
      <w:r w:rsidR="00C354E8">
        <w:rPr>
          <w:rFonts w:eastAsia="Times New Roman" w:cstheme="minorHAnsi"/>
          <w:color w:val="111111"/>
        </w:rPr>
        <w:t xml:space="preserve">of </w:t>
      </w:r>
      <w:r w:rsidR="005148F9" w:rsidRPr="00E20AA5">
        <w:rPr>
          <w:rFonts w:eastAsia="Times New Roman" w:cstheme="minorHAnsi"/>
          <w:color w:val="111111"/>
        </w:rPr>
        <w:t xml:space="preserve">innovations. </w:t>
      </w:r>
      <w:r w:rsidR="00590B5B" w:rsidRPr="00E20AA5">
        <w:rPr>
          <w:rFonts w:eastAsia="Times New Roman" w:cstheme="minorHAnsi"/>
          <w:color w:val="111111"/>
        </w:rPr>
        <w:t xml:space="preserve">WorldVeg in collaboration with </w:t>
      </w:r>
      <w:r w:rsidR="00C354E8">
        <w:rPr>
          <w:rFonts w:eastAsia="Times New Roman" w:cstheme="minorHAnsi"/>
          <w:color w:val="111111"/>
        </w:rPr>
        <w:t xml:space="preserve">local </w:t>
      </w:r>
      <w:r w:rsidR="00E279C1" w:rsidRPr="00E20AA5">
        <w:rPr>
          <w:rFonts w:eastAsia="Times New Roman" w:cstheme="minorHAnsi"/>
          <w:color w:val="111111"/>
        </w:rPr>
        <w:t>champions</w:t>
      </w:r>
      <w:r w:rsidR="00590B5B" w:rsidRPr="00E20AA5">
        <w:rPr>
          <w:rFonts w:eastAsia="Times New Roman" w:cstheme="minorHAnsi"/>
          <w:color w:val="111111"/>
        </w:rPr>
        <w:t xml:space="preserve"> which include </w:t>
      </w:r>
      <w:r w:rsidR="00C354E8">
        <w:rPr>
          <w:rFonts w:eastAsia="Times New Roman" w:cstheme="minorHAnsi"/>
          <w:color w:val="111111"/>
        </w:rPr>
        <w:t xml:space="preserve">local </w:t>
      </w:r>
      <w:r w:rsidR="00590B5B" w:rsidRPr="00E20AA5">
        <w:rPr>
          <w:rFonts w:eastAsia="Times New Roman" w:cstheme="minorHAnsi"/>
          <w:color w:val="111111"/>
        </w:rPr>
        <w:t xml:space="preserve">government, </w:t>
      </w:r>
      <w:r w:rsidR="00E279C1" w:rsidRPr="00E20AA5">
        <w:rPr>
          <w:rFonts w:eastAsia="Times New Roman" w:cstheme="minorHAnsi"/>
          <w:color w:val="111111"/>
        </w:rPr>
        <w:t xml:space="preserve">extension agents, </w:t>
      </w:r>
      <w:r w:rsidR="00EE463E" w:rsidRPr="00E20AA5">
        <w:rPr>
          <w:rFonts w:eastAsia="Times New Roman" w:cstheme="minorHAnsi"/>
          <w:color w:val="111111"/>
        </w:rPr>
        <w:t xml:space="preserve">farmer group </w:t>
      </w:r>
      <w:r w:rsidR="00C354E8">
        <w:rPr>
          <w:rFonts w:eastAsia="Times New Roman" w:cstheme="minorHAnsi"/>
          <w:color w:val="111111"/>
        </w:rPr>
        <w:t>leaders</w:t>
      </w:r>
      <w:r w:rsidR="00EE463E" w:rsidRPr="00E20AA5">
        <w:rPr>
          <w:rFonts w:eastAsia="Times New Roman" w:cstheme="minorHAnsi"/>
          <w:color w:val="111111"/>
        </w:rPr>
        <w:t xml:space="preserve">, local </w:t>
      </w:r>
      <w:r w:rsidR="00E279C1" w:rsidRPr="00E20AA5">
        <w:rPr>
          <w:rFonts w:eastAsia="Times New Roman" w:cstheme="minorHAnsi"/>
          <w:color w:val="111111"/>
        </w:rPr>
        <w:t xml:space="preserve">and religious leaders </w:t>
      </w:r>
      <w:r w:rsidR="00C354E8">
        <w:rPr>
          <w:rFonts w:eastAsia="Times New Roman" w:cstheme="minorHAnsi"/>
          <w:color w:val="111111"/>
        </w:rPr>
        <w:t>identified</w:t>
      </w:r>
      <w:r w:rsidR="00C354E8" w:rsidRPr="00E20AA5">
        <w:rPr>
          <w:rFonts w:eastAsia="Times New Roman" w:cstheme="minorHAnsi"/>
          <w:color w:val="111111"/>
        </w:rPr>
        <w:t xml:space="preserve"> </w:t>
      </w:r>
      <w:r w:rsidR="00E279C1" w:rsidRPr="00E20AA5">
        <w:rPr>
          <w:rFonts w:eastAsia="Times New Roman" w:cstheme="minorHAnsi"/>
          <w:color w:val="111111"/>
        </w:rPr>
        <w:t xml:space="preserve">the gaps, </w:t>
      </w:r>
      <w:r w:rsidR="00590B5B" w:rsidRPr="00E20AA5">
        <w:rPr>
          <w:rFonts w:eastAsia="Times New Roman" w:cstheme="minorHAnsi"/>
          <w:color w:val="111111"/>
        </w:rPr>
        <w:t>constraints and</w:t>
      </w:r>
      <w:r w:rsidR="0044768B" w:rsidRPr="00E20AA5">
        <w:rPr>
          <w:rFonts w:eastAsia="Times New Roman" w:cstheme="minorHAnsi"/>
          <w:color w:val="111111"/>
        </w:rPr>
        <w:t xml:space="preserve"> opportunities</w:t>
      </w:r>
      <w:r w:rsidR="00590B5B" w:rsidRPr="00E20AA5">
        <w:rPr>
          <w:rFonts w:eastAsia="Times New Roman" w:cstheme="minorHAnsi"/>
          <w:color w:val="111111"/>
        </w:rPr>
        <w:t xml:space="preserve"> </w:t>
      </w:r>
      <w:r w:rsidR="00C354E8">
        <w:rPr>
          <w:rFonts w:eastAsia="Times New Roman" w:cstheme="minorHAnsi"/>
          <w:color w:val="111111"/>
        </w:rPr>
        <w:t xml:space="preserve">for vegetable production and household consumption </w:t>
      </w:r>
      <w:r w:rsidR="0044768B" w:rsidRPr="00E20AA5">
        <w:rPr>
          <w:rFonts w:eastAsia="Times New Roman" w:cstheme="minorHAnsi"/>
          <w:color w:val="111111"/>
        </w:rPr>
        <w:t>in Karatu</w:t>
      </w:r>
      <w:r w:rsidR="00EE463E" w:rsidRPr="00E20AA5">
        <w:rPr>
          <w:rFonts w:eastAsia="Times New Roman" w:cstheme="minorHAnsi"/>
          <w:color w:val="111111"/>
        </w:rPr>
        <w:t>. These</w:t>
      </w:r>
      <w:r w:rsidR="00590B5B" w:rsidRPr="00E20AA5">
        <w:rPr>
          <w:rFonts w:eastAsia="Times New Roman" w:cstheme="minorHAnsi"/>
          <w:color w:val="111111"/>
        </w:rPr>
        <w:t xml:space="preserve"> helped to select</w:t>
      </w:r>
      <w:r w:rsidR="0044768B" w:rsidRPr="00E20AA5">
        <w:rPr>
          <w:rFonts w:eastAsia="Times New Roman" w:cstheme="minorHAnsi"/>
          <w:color w:val="111111"/>
        </w:rPr>
        <w:t xml:space="preserve"> innovations which </w:t>
      </w:r>
      <w:r w:rsidR="00C354E8">
        <w:rPr>
          <w:rFonts w:eastAsia="Times New Roman" w:cstheme="minorHAnsi"/>
          <w:color w:val="111111"/>
        </w:rPr>
        <w:t xml:space="preserve">best </w:t>
      </w:r>
      <w:r w:rsidR="0044768B" w:rsidRPr="00E20AA5">
        <w:rPr>
          <w:rFonts w:eastAsia="Times New Roman" w:cstheme="minorHAnsi"/>
          <w:color w:val="111111"/>
        </w:rPr>
        <w:t>a</w:t>
      </w:r>
      <w:r w:rsidR="00EE463E" w:rsidRPr="00E20AA5">
        <w:rPr>
          <w:rFonts w:eastAsia="Times New Roman" w:cstheme="minorHAnsi"/>
          <w:color w:val="111111"/>
        </w:rPr>
        <w:t xml:space="preserve">chieve the impact </w:t>
      </w:r>
      <w:r w:rsidR="00590B5B" w:rsidRPr="00E20AA5">
        <w:rPr>
          <w:rFonts w:eastAsia="Times New Roman" w:cstheme="minorHAnsi"/>
          <w:color w:val="111111"/>
        </w:rPr>
        <w:t>based on</w:t>
      </w:r>
      <w:r w:rsidR="0044768B" w:rsidRPr="00E20AA5">
        <w:rPr>
          <w:rFonts w:eastAsia="Times New Roman" w:cstheme="minorHAnsi"/>
          <w:color w:val="111111"/>
        </w:rPr>
        <w:t xml:space="preserve"> the community need.</w:t>
      </w:r>
      <w:r w:rsidR="00590B5B" w:rsidRPr="00E20AA5">
        <w:rPr>
          <w:rFonts w:eastAsia="Times New Roman" w:cstheme="minorHAnsi"/>
          <w:color w:val="111111"/>
        </w:rPr>
        <w:t xml:space="preserve"> Through </w:t>
      </w:r>
      <w:proofErr w:type="gramStart"/>
      <w:r w:rsidR="00590B5B" w:rsidRPr="00E20AA5">
        <w:rPr>
          <w:rFonts w:eastAsia="Times New Roman" w:cstheme="minorHAnsi"/>
          <w:color w:val="111111"/>
        </w:rPr>
        <w:t>team work</w:t>
      </w:r>
      <w:proofErr w:type="gramEnd"/>
      <w:r w:rsidR="00590B5B" w:rsidRPr="00E20AA5">
        <w:rPr>
          <w:rFonts w:eastAsia="Times New Roman" w:cstheme="minorHAnsi"/>
          <w:color w:val="111111"/>
        </w:rPr>
        <w:t xml:space="preserve"> </w:t>
      </w:r>
      <w:r w:rsidR="00C354E8">
        <w:rPr>
          <w:rFonts w:eastAsia="Times New Roman" w:cstheme="minorHAnsi"/>
          <w:color w:val="111111"/>
        </w:rPr>
        <w:t xml:space="preserve">and </w:t>
      </w:r>
      <w:r w:rsidR="00E1258B" w:rsidRPr="00E20AA5">
        <w:rPr>
          <w:rFonts w:eastAsia="Times New Roman" w:cstheme="minorHAnsi"/>
          <w:color w:val="111111"/>
        </w:rPr>
        <w:t>collaboration</w:t>
      </w:r>
      <w:r w:rsidR="00C354E8">
        <w:rPr>
          <w:rFonts w:eastAsia="Times New Roman" w:cstheme="minorHAnsi"/>
          <w:color w:val="111111"/>
        </w:rPr>
        <w:t xml:space="preserve">, WorldVeg and </w:t>
      </w:r>
      <w:proofErr w:type="spellStart"/>
      <w:r w:rsidR="00C354E8">
        <w:rPr>
          <w:rFonts w:eastAsia="Times New Roman" w:cstheme="minorHAnsi"/>
          <w:color w:val="111111"/>
        </w:rPr>
        <w:t>AfricaRising</w:t>
      </w:r>
      <w:proofErr w:type="spellEnd"/>
      <w:r w:rsidR="00C354E8">
        <w:rPr>
          <w:rFonts w:eastAsia="Times New Roman" w:cstheme="minorHAnsi"/>
          <w:color w:val="111111"/>
        </w:rPr>
        <w:t xml:space="preserve"> project partners including</w:t>
      </w:r>
      <w:r w:rsidR="00A63813" w:rsidRPr="00E20AA5">
        <w:rPr>
          <w:rFonts w:eastAsia="Times New Roman" w:cstheme="minorHAnsi"/>
          <w:color w:val="111111"/>
        </w:rPr>
        <w:t xml:space="preserve"> Kilimo Endelevu</w:t>
      </w:r>
      <w:r w:rsidR="00D83832" w:rsidRPr="00E20AA5">
        <w:rPr>
          <w:rFonts w:eastAsia="Times New Roman" w:cstheme="minorHAnsi"/>
          <w:color w:val="111111"/>
        </w:rPr>
        <w:t>/IDP</w:t>
      </w:r>
      <w:r w:rsidR="00A63813" w:rsidRPr="00E20AA5">
        <w:rPr>
          <w:rFonts w:eastAsia="Times New Roman" w:cstheme="minorHAnsi"/>
          <w:color w:val="111111"/>
        </w:rPr>
        <w:t xml:space="preserve">, RECODA, local </w:t>
      </w:r>
      <w:r w:rsidR="00D83832" w:rsidRPr="00E20AA5">
        <w:rPr>
          <w:rFonts w:eastAsia="Times New Roman" w:cstheme="minorHAnsi"/>
          <w:color w:val="111111"/>
        </w:rPr>
        <w:t>leaders</w:t>
      </w:r>
      <w:r w:rsidR="0044768B" w:rsidRPr="00E20AA5">
        <w:rPr>
          <w:rFonts w:eastAsia="Times New Roman" w:cstheme="minorHAnsi"/>
          <w:color w:val="111111"/>
        </w:rPr>
        <w:t xml:space="preserve"> and farmers </w:t>
      </w:r>
      <w:r w:rsidR="005148F9" w:rsidRPr="00E20AA5">
        <w:rPr>
          <w:rFonts w:eastAsia="Times New Roman" w:cstheme="minorHAnsi"/>
          <w:color w:val="111111"/>
        </w:rPr>
        <w:t>joined hands to</w:t>
      </w:r>
      <w:r w:rsidR="00C354E8">
        <w:rPr>
          <w:rFonts w:eastAsia="Times New Roman" w:cstheme="minorHAnsi"/>
          <w:color w:val="111111"/>
        </w:rPr>
        <w:t xml:space="preserve"> promote and scale the technologies which were developed</w:t>
      </w:r>
      <w:r w:rsidR="00590B5B" w:rsidRPr="00E20AA5">
        <w:rPr>
          <w:rFonts w:eastAsia="Times New Roman" w:cstheme="minorHAnsi"/>
          <w:color w:val="111111"/>
        </w:rPr>
        <w:t xml:space="preserve">. </w:t>
      </w:r>
      <w:r w:rsidR="0044768B" w:rsidRPr="00E20AA5">
        <w:rPr>
          <w:rFonts w:eastAsia="Times New Roman" w:cstheme="minorHAnsi"/>
          <w:color w:val="111111"/>
        </w:rPr>
        <w:t xml:space="preserve"> </w:t>
      </w:r>
    </w:p>
    <w:p w14:paraId="60102202" w14:textId="77777777" w:rsidR="007236E8" w:rsidRPr="00E20AA5" w:rsidRDefault="00A12460" w:rsidP="004251BB">
      <w:pPr>
        <w:shd w:val="clear" w:color="auto" w:fill="FFFFFF"/>
        <w:jc w:val="both"/>
        <w:rPr>
          <w:rFonts w:eastAsia="Times New Roman" w:cstheme="minorHAnsi"/>
          <w:color w:val="111111"/>
          <w:u w:val="single"/>
        </w:rPr>
      </w:pPr>
      <w:r w:rsidRPr="00E20AA5">
        <w:rPr>
          <w:rFonts w:eastAsia="Times New Roman" w:cstheme="minorHAnsi"/>
          <w:color w:val="111111"/>
          <w:u w:val="single"/>
        </w:rPr>
        <w:t xml:space="preserve">Spaces </w:t>
      </w:r>
    </w:p>
    <w:p w14:paraId="739E5283" w14:textId="20BAF438" w:rsidR="004251BB" w:rsidRPr="00E20AA5" w:rsidRDefault="00A60AA5" w:rsidP="00D837F6">
      <w:pPr>
        <w:shd w:val="clear" w:color="auto" w:fill="FFFFFF"/>
        <w:spacing w:after="225"/>
        <w:jc w:val="both"/>
        <w:rPr>
          <w:rFonts w:eastAsia="Times New Roman" w:cstheme="minorHAnsi"/>
          <w:color w:val="111111"/>
        </w:rPr>
      </w:pPr>
      <w:r w:rsidRPr="00E20AA5">
        <w:rPr>
          <w:rFonts w:eastAsia="Times New Roman" w:cstheme="minorHAnsi"/>
          <w:color w:val="111111"/>
        </w:rPr>
        <w:t xml:space="preserve">A </w:t>
      </w:r>
      <w:r w:rsidR="002B0ED8" w:rsidRPr="00E20AA5">
        <w:rPr>
          <w:rFonts w:eastAsia="Times New Roman" w:cstheme="minorHAnsi"/>
          <w:color w:val="111111"/>
        </w:rPr>
        <w:t xml:space="preserve">strong organizational </w:t>
      </w:r>
      <w:r w:rsidR="009C6A35" w:rsidRPr="00E20AA5">
        <w:rPr>
          <w:rFonts w:eastAsia="Times New Roman" w:cstheme="minorHAnsi"/>
          <w:color w:val="111111"/>
        </w:rPr>
        <w:t>capacity</w:t>
      </w:r>
      <w:r w:rsidR="002B0ED8" w:rsidRPr="00E20AA5">
        <w:rPr>
          <w:rFonts w:eastAsia="Times New Roman" w:cstheme="minorHAnsi"/>
          <w:color w:val="111111"/>
        </w:rPr>
        <w:t xml:space="preserve"> represented</w:t>
      </w:r>
      <w:r w:rsidR="00A12460" w:rsidRPr="00E20AA5">
        <w:rPr>
          <w:rFonts w:eastAsia="Times New Roman" w:cstheme="minorHAnsi"/>
          <w:color w:val="111111"/>
        </w:rPr>
        <w:t xml:space="preserve"> by project partners, pla</w:t>
      </w:r>
      <w:r w:rsidR="002B0ED8" w:rsidRPr="00E20AA5">
        <w:rPr>
          <w:rFonts w:eastAsia="Times New Roman" w:cstheme="minorHAnsi"/>
          <w:color w:val="111111"/>
        </w:rPr>
        <w:t>yed a major role in the</w:t>
      </w:r>
      <w:r w:rsidR="00A12460" w:rsidRPr="00E20AA5">
        <w:rPr>
          <w:rFonts w:eastAsia="Times New Roman" w:cstheme="minorHAnsi"/>
          <w:color w:val="111111"/>
        </w:rPr>
        <w:t xml:space="preserve"> scaling</w:t>
      </w:r>
      <w:r w:rsidR="002B0ED8" w:rsidRPr="00E20AA5">
        <w:rPr>
          <w:rFonts w:eastAsia="Times New Roman" w:cstheme="minorHAnsi"/>
          <w:color w:val="111111"/>
        </w:rPr>
        <w:t xml:space="preserve"> process</w:t>
      </w:r>
      <w:r w:rsidR="007236E8" w:rsidRPr="00E20AA5">
        <w:rPr>
          <w:rFonts w:eastAsia="Times New Roman" w:cstheme="minorHAnsi"/>
          <w:color w:val="111111"/>
        </w:rPr>
        <w:t xml:space="preserve">. </w:t>
      </w:r>
      <w:r w:rsidR="00EE463E" w:rsidRPr="00E20AA5">
        <w:rPr>
          <w:rFonts w:eastAsia="Times New Roman" w:cstheme="minorHAnsi"/>
          <w:color w:val="111111"/>
        </w:rPr>
        <w:t>Through TOT trainings conducted to I</w:t>
      </w:r>
      <w:r w:rsidR="002B0ED8" w:rsidRPr="00E20AA5">
        <w:rPr>
          <w:rFonts w:eastAsia="Times New Roman" w:cstheme="minorHAnsi"/>
          <w:color w:val="111111"/>
        </w:rPr>
        <w:t xml:space="preserve">sland of peace (IOP) </w:t>
      </w:r>
      <w:r w:rsidR="00EE463E" w:rsidRPr="00E20AA5">
        <w:rPr>
          <w:rFonts w:eastAsia="Times New Roman" w:cstheme="minorHAnsi"/>
          <w:color w:val="111111"/>
        </w:rPr>
        <w:t>p</w:t>
      </w:r>
      <w:r w:rsidR="002B0ED8" w:rsidRPr="00E20AA5">
        <w:rPr>
          <w:rFonts w:eastAsia="Times New Roman" w:cstheme="minorHAnsi"/>
          <w:color w:val="111111"/>
        </w:rPr>
        <w:t xml:space="preserve">artners; technical staff, lead farmers and </w:t>
      </w:r>
      <w:r w:rsidR="00A12460" w:rsidRPr="00E20AA5">
        <w:rPr>
          <w:rFonts w:eastAsia="Times New Roman" w:cstheme="minorHAnsi"/>
          <w:color w:val="111111"/>
        </w:rPr>
        <w:t>the Government</w:t>
      </w:r>
      <w:r w:rsidR="002B0ED8" w:rsidRPr="00E20AA5">
        <w:rPr>
          <w:rFonts w:eastAsia="Times New Roman" w:cstheme="minorHAnsi"/>
          <w:color w:val="111111"/>
        </w:rPr>
        <w:t xml:space="preserve"> officials at different </w:t>
      </w:r>
      <w:r w:rsidR="009C6A35" w:rsidRPr="00E20AA5">
        <w:rPr>
          <w:rFonts w:eastAsia="Times New Roman" w:cstheme="minorHAnsi"/>
          <w:color w:val="111111"/>
        </w:rPr>
        <w:t>level</w:t>
      </w:r>
      <w:r w:rsidR="00EE463E" w:rsidRPr="00E20AA5">
        <w:rPr>
          <w:rFonts w:eastAsia="Times New Roman" w:cstheme="minorHAnsi"/>
          <w:color w:val="111111"/>
        </w:rPr>
        <w:t xml:space="preserve">s contributed to increase number of knowledgeable and skilled trainees who in turn train others to adopt and scale out the </w:t>
      </w:r>
      <w:r w:rsidR="003809E9" w:rsidRPr="00E20AA5">
        <w:rPr>
          <w:rFonts w:eastAsia="Times New Roman" w:cstheme="minorHAnsi"/>
          <w:color w:val="111111"/>
        </w:rPr>
        <w:t>technologies. On</w:t>
      </w:r>
      <w:r w:rsidR="002B0ED8" w:rsidRPr="00E20AA5">
        <w:rPr>
          <w:rFonts w:eastAsia="Times New Roman" w:cstheme="minorHAnsi"/>
          <w:color w:val="111111"/>
        </w:rPr>
        <w:t xml:space="preserve"> sustainable </w:t>
      </w:r>
      <w:r w:rsidR="00F6663B">
        <w:rPr>
          <w:rFonts w:eastAsia="Times New Roman" w:cstheme="minorHAnsi"/>
          <w:color w:val="111111"/>
        </w:rPr>
        <w:t>v</w:t>
      </w:r>
      <w:r w:rsidR="002B0ED8" w:rsidRPr="00E20AA5">
        <w:rPr>
          <w:rFonts w:eastAsia="Times New Roman" w:cstheme="minorHAnsi"/>
          <w:color w:val="111111"/>
        </w:rPr>
        <w:t xml:space="preserve">egetable </w:t>
      </w:r>
      <w:r w:rsidR="00F6663B">
        <w:rPr>
          <w:rFonts w:eastAsia="Times New Roman" w:cstheme="minorHAnsi"/>
          <w:color w:val="111111"/>
        </w:rPr>
        <w:t>p</w:t>
      </w:r>
      <w:r w:rsidR="002B0ED8" w:rsidRPr="00E20AA5">
        <w:rPr>
          <w:rFonts w:eastAsia="Times New Roman" w:cstheme="minorHAnsi"/>
          <w:color w:val="111111"/>
        </w:rPr>
        <w:t xml:space="preserve">roduction, postharvest good practice and nutrition </w:t>
      </w:r>
      <w:r w:rsidR="00D83832" w:rsidRPr="00E20AA5">
        <w:rPr>
          <w:rFonts w:eastAsia="Times New Roman" w:cstheme="minorHAnsi"/>
          <w:color w:val="111111"/>
        </w:rPr>
        <w:t xml:space="preserve">messages. The TOTs </w:t>
      </w:r>
      <w:r w:rsidR="00515EDD" w:rsidRPr="00E20AA5">
        <w:rPr>
          <w:rFonts w:eastAsia="Times New Roman" w:cstheme="minorHAnsi"/>
          <w:color w:val="111111"/>
        </w:rPr>
        <w:t>take l</w:t>
      </w:r>
      <w:r w:rsidR="009C6A35" w:rsidRPr="00E20AA5">
        <w:rPr>
          <w:rFonts w:eastAsia="Times New Roman" w:cstheme="minorHAnsi"/>
          <w:color w:val="111111"/>
        </w:rPr>
        <w:t xml:space="preserve">ead in training other farmers in their village and outside the villages through </w:t>
      </w:r>
      <w:r w:rsidR="009F328E" w:rsidRPr="00E20AA5">
        <w:rPr>
          <w:rFonts w:eastAsia="Times New Roman" w:cstheme="minorHAnsi"/>
          <w:color w:val="111111"/>
        </w:rPr>
        <w:t>demonstrations</w:t>
      </w:r>
      <w:r w:rsidR="009C6A35" w:rsidRPr="00E20AA5">
        <w:rPr>
          <w:rFonts w:eastAsia="Times New Roman" w:cstheme="minorHAnsi"/>
          <w:color w:val="111111"/>
        </w:rPr>
        <w:t xml:space="preserve"> tr</w:t>
      </w:r>
      <w:r w:rsidR="009F328E" w:rsidRPr="00E20AA5">
        <w:rPr>
          <w:rFonts w:eastAsia="Times New Roman" w:cstheme="minorHAnsi"/>
          <w:color w:val="111111"/>
        </w:rPr>
        <w:t xml:space="preserve">ials </w:t>
      </w:r>
      <w:r w:rsidR="00F6663B">
        <w:rPr>
          <w:rFonts w:eastAsia="Times New Roman" w:cstheme="minorHAnsi"/>
          <w:color w:val="111111"/>
        </w:rPr>
        <w:t xml:space="preserve">following the </w:t>
      </w:r>
      <w:r w:rsidR="009F328E" w:rsidRPr="00E20AA5">
        <w:rPr>
          <w:rFonts w:eastAsia="Times New Roman" w:cstheme="minorHAnsi"/>
          <w:color w:val="111111"/>
        </w:rPr>
        <w:t>Farmer Field Schools</w:t>
      </w:r>
      <w:r w:rsidR="00F6663B">
        <w:rPr>
          <w:rFonts w:eastAsia="Times New Roman" w:cstheme="minorHAnsi"/>
          <w:color w:val="111111"/>
        </w:rPr>
        <w:t xml:space="preserve"> approach</w:t>
      </w:r>
      <w:r w:rsidR="008A0035" w:rsidRPr="00E20AA5">
        <w:rPr>
          <w:rFonts w:eastAsia="Times New Roman" w:cstheme="minorHAnsi"/>
          <w:color w:val="111111"/>
        </w:rPr>
        <w:t>, Farmer</w:t>
      </w:r>
      <w:r w:rsidR="009F328E" w:rsidRPr="00E20AA5">
        <w:rPr>
          <w:rFonts w:eastAsia="Times New Roman" w:cstheme="minorHAnsi"/>
          <w:color w:val="111111"/>
        </w:rPr>
        <w:t xml:space="preserve"> field days, </w:t>
      </w:r>
      <w:r w:rsidR="008A0035" w:rsidRPr="00E20AA5">
        <w:rPr>
          <w:rFonts w:eastAsia="Times New Roman" w:cstheme="minorHAnsi"/>
          <w:color w:val="111111"/>
        </w:rPr>
        <w:t xml:space="preserve">and learning materials on </w:t>
      </w:r>
      <w:r w:rsidR="008A0035" w:rsidRPr="00E20AA5">
        <w:rPr>
          <w:rFonts w:eastAsia="Times New Roman" w:cstheme="minorHAnsi"/>
          <w:color w:val="111111"/>
        </w:rPr>
        <w:lastRenderedPageBreak/>
        <w:t xml:space="preserve">improved innovations. Mass communication such as radio program, TV and success stories are all use as spaces for scaling- up technologies/innovations. </w:t>
      </w:r>
      <w:r w:rsidR="009C6A35" w:rsidRPr="00E20AA5">
        <w:rPr>
          <w:rFonts w:eastAsia="Times New Roman" w:cstheme="minorHAnsi"/>
          <w:color w:val="111111"/>
        </w:rPr>
        <w:t xml:space="preserve">Emphasis was placed on involving women farmers as technical innovators particularly in the </w:t>
      </w:r>
      <w:r w:rsidR="00515EDD" w:rsidRPr="00E20AA5">
        <w:rPr>
          <w:rFonts w:eastAsia="Times New Roman" w:cstheme="minorHAnsi"/>
          <w:color w:val="111111"/>
        </w:rPr>
        <w:t xml:space="preserve">production, </w:t>
      </w:r>
      <w:r w:rsidR="009C6A35" w:rsidRPr="00E20AA5">
        <w:rPr>
          <w:rFonts w:eastAsia="Times New Roman" w:cstheme="minorHAnsi"/>
          <w:color w:val="111111"/>
        </w:rPr>
        <w:t>postharvest</w:t>
      </w:r>
      <w:r w:rsidR="00515EDD" w:rsidRPr="00E20AA5">
        <w:rPr>
          <w:rFonts w:eastAsia="Times New Roman" w:cstheme="minorHAnsi"/>
          <w:color w:val="111111"/>
        </w:rPr>
        <w:t xml:space="preserve">, </w:t>
      </w:r>
      <w:r w:rsidR="009C6A35" w:rsidRPr="00E20AA5">
        <w:rPr>
          <w:rFonts w:eastAsia="Times New Roman" w:cstheme="minorHAnsi"/>
          <w:color w:val="111111"/>
        </w:rPr>
        <w:t>nutrition and vegetable utili</w:t>
      </w:r>
      <w:r w:rsidR="009F328E" w:rsidRPr="00E20AA5">
        <w:rPr>
          <w:rFonts w:eastAsia="Times New Roman" w:cstheme="minorHAnsi"/>
          <w:color w:val="111111"/>
        </w:rPr>
        <w:t>zation and recipe preparations.</w:t>
      </w:r>
    </w:p>
    <w:p w14:paraId="4D16834A" w14:textId="1BD05EC2" w:rsidR="007236E8" w:rsidRPr="00E20AA5" w:rsidRDefault="00A12460" w:rsidP="004251BB">
      <w:pPr>
        <w:shd w:val="clear" w:color="auto" w:fill="FFFFFF"/>
        <w:jc w:val="both"/>
        <w:rPr>
          <w:rFonts w:eastAsia="Times New Roman" w:cstheme="minorHAnsi"/>
          <w:color w:val="111111"/>
          <w:u w:val="single"/>
        </w:rPr>
      </w:pPr>
      <w:r w:rsidRPr="00E20AA5">
        <w:rPr>
          <w:rFonts w:eastAsia="Times New Roman" w:cstheme="minorHAnsi"/>
          <w:color w:val="111111"/>
          <w:u w:val="single"/>
        </w:rPr>
        <w:t>Pathways</w:t>
      </w:r>
    </w:p>
    <w:p w14:paraId="313E45DD" w14:textId="787AF4D4" w:rsidR="00A12460" w:rsidRPr="00E20AA5" w:rsidRDefault="00D13604" w:rsidP="00D837F6">
      <w:pPr>
        <w:shd w:val="clear" w:color="auto" w:fill="FFFFFF"/>
        <w:spacing w:after="225"/>
        <w:jc w:val="both"/>
        <w:rPr>
          <w:rFonts w:eastAsia="Times New Roman" w:cstheme="minorHAnsi"/>
          <w:color w:val="111111"/>
        </w:rPr>
      </w:pPr>
      <w:r w:rsidRPr="00E20AA5">
        <w:rPr>
          <w:rFonts w:eastAsia="Times New Roman" w:cstheme="minorHAnsi"/>
          <w:color w:val="111111"/>
        </w:rPr>
        <w:t xml:space="preserve">Sensitization meetings and </w:t>
      </w:r>
      <w:r w:rsidR="00672A80">
        <w:rPr>
          <w:rFonts w:eastAsia="Times New Roman" w:cstheme="minorHAnsi"/>
          <w:color w:val="111111"/>
        </w:rPr>
        <w:t xml:space="preserve">farmer training around the </w:t>
      </w:r>
      <w:r w:rsidR="00F6663B">
        <w:rPr>
          <w:rFonts w:eastAsia="Times New Roman" w:cstheme="minorHAnsi"/>
          <w:color w:val="111111"/>
        </w:rPr>
        <w:t>d</w:t>
      </w:r>
      <w:r w:rsidRPr="00E20AA5">
        <w:rPr>
          <w:rFonts w:eastAsia="Times New Roman" w:cstheme="minorHAnsi"/>
          <w:color w:val="111111"/>
        </w:rPr>
        <w:t xml:space="preserve">emonstration plots play a </w:t>
      </w:r>
      <w:r w:rsidR="00CB6991" w:rsidRPr="00E20AA5">
        <w:rPr>
          <w:rFonts w:eastAsia="Times New Roman" w:cstheme="minorHAnsi"/>
          <w:color w:val="111111"/>
        </w:rPr>
        <w:t>crucial</w:t>
      </w:r>
      <w:r w:rsidRPr="00E20AA5">
        <w:rPr>
          <w:rFonts w:eastAsia="Times New Roman" w:cstheme="minorHAnsi"/>
          <w:color w:val="111111"/>
        </w:rPr>
        <w:t xml:space="preserve"> role </w:t>
      </w:r>
      <w:r w:rsidR="00CB6991" w:rsidRPr="00E20AA5">
        <w:rPr>
          <w:rFonts w:eastAsia="Times New Roman" w:cstheme="minorHAnsi"/>
          <w:color w:val="111111"/>
        </w:rPr>
        <w:t xml:space="preserve">in building farmers’ trust and confidence as well </w:t>
      </w:r>
      <w:r w:rsidR="00672A80">
        <w:rPr>
          <w:rFonts w:eastAsia="Times New Roman" w:cstheme="minorHAnsi"/>
          <w:color w:val="111111"/>
        </w:rPr>
        <w:t xml:space="preserve">to </w:t>
      </w:r>
      <w:r w:rsidR="00CB6991" w:rsidRPr="00E20AA5">
        <w:rPr>
          <w:rFonts w:eastAsia="Times New Roman" w:cstheme="minorHAnsi"/>
          <w:color w:val="111111"/>
        </w:rPr>
        <w:t xml:space="preserve">facilitate first adoption and scaling of </w:t>
      </w:r>
      <w:r w:rsidR="00672A80">
        <w:rPr>
          <w:rFonts w:eastAsia="Times New Roman" w:cstheme="minorHAnsi"/>
          <w:color w:val="111111"/>
        </w:rPr>
        <w:t>the</w:t>
      </w:r>
      <w:r w:rsidR="00672A80" w:rsidRPr="00E20AA5">
        <w:rPr>
          <w:rFonts w:eastAsia="Times New Roman" w:cstheme="minorHAnsi"/>
          <w:color w:val="111111"/>
        </w:rPr>
        <w:t xml:space="preserve"> </w:t>
      </w:r>
      <w:r w:rsidR="00CB6991" w:rsidRPr="00E20AA5">
        <w:rPr>
          <w:rFonts w:eastAsia="Times New Roman" w:cstheme="minorHAnsi"/>
          <w:color w:val="111111"/>
        </w:rPr>
        <w:t xml:space="preserve">innovations. </w:t>
      </w:r>
      <w:r w:rsidR="00DB3CCD" w:rsidRPr="00E20AA5">
        <w:rPr>
          <w:rFonts w:eastAsia="Times New Roman" w:cstheme="minorHAnsi"/>
          <w:color w:val="111111"/>
        </w:rPr>
        <w:t xml:space="preserve">Improved </w:t>
      </w:r>
      <w:r w:rsidR="00A12460" w:rsidRPr="00E20AA5">
        <w:rPr>
          <w:rFonts w:eastAsia="Times New Roman" w:cstheme="minorHAnsi"/>
          <w:color w:val="111111"/>
        </w:rPr>
        <w:t xml:space="preserve">technologies </w:t>
      </w:r>
      <w:r w:rsidR="00782401" w:rsidRPr="00E20AA5">
        <w:rPr>
          <w:rFonts w:eastAsia="Times New Roman" w:cstheme="minorHAnsi"/>
          <w:color w:val="111111"/>
        </w:rPr>
        <w:t>such as use of good quality seeds</w:t>
      </w:r>
      <w:r w:rsidR="003809E9" w:rsidRPr="00E20AA5">
        <w:rPr>
          <w:rFonts w:eastAsia="Times New Roman" w:cstheme="minorHAnsi"/>
          <w:color w:val="111111"/>
        </w:rPr>
        <w:t>, healthy seedlings and Good Agronomic Practices</w:t>
      </w:r>
      <w:r w:rsidRPr="00E20AA5">
        <w:rPr>
          <w:rFonts w:eastAsia="Times New Roman" w:cstheme="minorHAnsi"/>
          <w:color w:val="111111"/>
        </w:rPr>
        <w:t xml:space="preserve"> (GAP)</w:t>
      </w:r>
      <w:r w:rsidR="003809E9" w:rsidRPr="00E20AA5">
        <w:rPr>
          <w:rFonts w:eastAsia="Times New Roman" w:cstheme="minorHAnsi"/>
          <w:color w:val="111111"/>
        </w:rPr>
        <w:t xml:space="preserve"> </w:t>
      </w:r>
      <w:r w:rsidR="00A12460" w:rsidRPr="00E20AA5">
        <w:rPr>
          <w:rFonts w:eastAsia="Times New Roman" w:cstheme="minorHAnsi"/>
          <w:color w:val="111111"/>
        </w:rPr>
        <w:t xml:space="preserve">ensure </w:t>
      </w:r>
      <w:r w:rsidRPr="00E20AA5">
        <w:rPr>
          <w:rFonts w:eastAsia="Times New Roman" w:cstheme="minorHAnsi"/>
          <w:color w:val="111111"/>
        </w:rPr>
        <w:t xml:space="preserve">increased </w:t>
      </w:r>
      <w:r w:rsidR="00651B26">
        <w:rPr>
          <w:rFonts w:eastAsia="Times New Roman" w:cstheme="minorHAnsi"/>
          <w:color w:val="111111"/>
        </w:rPr>
        <w:t>yield</w:t>
      </w:r>
      <w:r w:rsidRPr="00E20AA5">
        <w:rPr>
          <w:rFonts w:eastAsia="Times New Roman" w:cstheme="minorHAnsi"/>
          <w:color w:val="111111"/>
        </w:rPr>
        <w:t xml:space="preserve">, consumption of nutritious </w:t>
      </w:r>
      <w:r w:rsidR="00CB6991" w:rsidRPr="00E20AA5">
        <w:rPr>
          <w:rFonts w:eastAsia="Times New Roman" w:cstheme="minorHAnsi"/>
          <w:color w:val="111111"/>
        </w:rPr>
        <w:t>vegetable food</w:t>
      </w:r>
      <w:r w:rsidRPr="00E20AA5">
        <w:rPr>
          <w:rFonts w:eastAsia="Times New Roman" w:cstheme="minorHAnsi"/>
          <w:color w:val="111111"/>
        </w:rPr>
        <w:t xml:space="preserve"> and </w:t>
      </w:r>
      <w:r w:rsidR="00CB6991" w:rsidRPr="00E20AA5">
        <w:rPr>
          <w:rFonts w:eastAsia="Times New Roman" w:cstheme="minorHAnsi"/>
          <w:color w:val="111111"/>
        </w:rPr>
        <w:t>income;</w:t>
      </w:r>
      <w:r w:rsidR="00651B26">
        <w:rPr>
          <w:rFonts w:eastAsia="Times New Roman" w:cstheme="minorHAnsi"/>
          <w:color w:val="111111"/>
        </w:rPr>
        <w:t xml:space="preserve"> and</w:t>
      </w:r>
      <w:r w:rsidR="00CB6991" w:rsidRPr="00E20AA5">
        <w:rPr>
          <w:rFonts w:eastAsia="Times New Roman" w:cstheme="minorHAnsi"/>
          <w:color w:val="111111"/>
        </w:rPr>
        <w:t xml:space="preserve"> are</w:t>
      </w:r>
      <w:r w:rsidR="00A12460" w:rsidRPr="00E20AA5">
        <w:rPr>
          <w:rFonts w:eastAsia="Times New Roman" w:cstheme="minorHAnsi"/>
          <w:color w:val="111111"/>
        </w:rPr>
        <w:t xml:space="preserve"> a vital part of </w:t>
      </w:r>
      <w:r w:rsidRPr="00E20AA5">
        <w:rPr>
          <w:rFonts w:eastAsia="Times New Roman" w:cstheme="minorHAnsi"/>
          <w:color w:val="111111"/>
        </w:rPr>
        <w:t xml:space="preserve">scaling </w:t>
      </w:r>
      <w:r w:rsidR="00A12460" w:rsidRPr="00E20AA5">
        <w:rPr>
          <w:rFonts w:eastAsia="Times New Roman" w:cstheme="minorHAnsi"/>
          <w:color w:val="111111"/>
        </w:rPr>
        <w:t>the project</w:t>
      </w:r>
      <w:r w:rsidR="00651B26">
        <w:rPr>
          <w:rFonts w:eastAsia="Times New Roman" w:cstheme="minorHAnsi"/>
          <w:color w:val="111111"/>
        </w:rPr>
        <w:t xml:space="preserve"> outputs</w:t>
      </w:r>
      <w:r w:rsidR="00CB6991" w:rsidRPr="00E20AA5">
        <w:rPr>
          <w:rFonts w:eastAsia="Times New Roman" w:cstheme="minorHAnsi"/>
          <w:color w:val="111111"/>
        </w:rPr>
        <w:t xml:space="preserve">. </w:t>
      </w:r>
      <w:r w:rsidR="00651B26">
        <w:rPr>
          <w:rFonts w:eastAsia="Times New Roman" w:cstheme="minorHAnsi"/>
          <w:color w:val="111111"/>
        </w:rPr>
        <w:t>M</w:t>
      </w:r>
      <w:r w:rsidR="007B49DA" w:rsidRPr="00E20AA5">
        <w:rPr>
          <w:rFonts w:eastAsia="Times New Roman" w:cstheme="minorHAnsi"/>
          <w:color w:val="111111"/>
        </w:rPr>
        <w:t xml:space="preserve">onitoring and evaluation </w:t>
      </w:r>
      <w:r w:rsidR="00651B26">
        <w:rPr>
          <w:rFonts w:eastAsia="Times New Roman" w:cstheme="minorHAnsi"/>
          <w:color w:val="111111"/>
        </w:rPr>
        <w:t>and</w:t>
      </w:r>
      <w:r w:rsidR="00B5162C" w:rsidRPr="00E20AA5">
        <w:rPr>
          <w:rFonts w:eastAsia="Times New Roman" w:cstheme="minorHAnsi"/>
          <w:color w:val="111111"/>
        </w:rPr>
        <w:t xml:space="preserve"> learn</w:t>
      </w:r>
      <w:r w:rsidR="00651B26">
        <w:rPr>
          <w:rFonts w:eastAsia="Times New Roman" w:cstheme="minorHAnsi"/>
          <w:color w:val="111111"/>
        </w:rPr>
        <w:t>ing</w:t>
      </w:r>
      <w:r w:rsidR="00B5162C" w:rsidRPr="00E20AA5">
        <w:rPr>
          <w:rFonts w:eastAsia="Times New Roman" w:cstheme="minorHAnsi"/>
          <w:color w:val="111111"/>
        </w:rPr>
        <w:t xml:space="preserve"> </w:t>
      </w:r>
      <w:r w:rsidR="007B49DA" w:rsidRPr="00E20AA5">
        <w:rPr>
          <w:rFonts w:eastAsia="Times New Roman" w:cstheme="minorHAnsi"/>
          <w:color w:val="111111"/>
        </w:rPr>
        <w:t xml:space="preserve">provide </w:t>
      </w:r>
      <w:r w:rsidR="00651B26">
        <w:rPr>
          <w:rFonts w:eastAsia="Times New Roman" w:cstheme="minorHAnsi"/>
          <w:color w:val="111111"/>
        </w:rPr>
        <w:t>room for improving the technologies and developing new solutions based on new constraints identified.</w:t>
      </w:r>
    </w:p>
    <w:p w14:paraId="1FF59641" w14:textId="0394C5D3" w:rsidR="00B17F89" w:rsidRPr="00E20AA5" w:rsidRDefault="00B17F89" w:rsidP="00943698">
      <w:pPr>
        <w:shd w:val="clear" w:color="auto" w:fill="FFFFFF"/>
        <w:tabs>
          <w:tab w:val="center" w:pos="4513"/>
        </w:tabs>
        <w:jc w:val="both"/>
        <w:rPr>
          <w:rFonts w:eastAsia="Times New Roman" w:cstheme="minorHAnsi"/>
          <w:color w:val="111111"/>
          <w:u w:val="single"/>
        </w:rPr>
      </w:pPr>
      <w:r w:rsidRPr="00E20AA5">
        <w:rPr>
          <w:rFonts w:eastAsia="Times New Roman" w:cstheme="minorHAnsi"/>
          <w:color w:val="111111"/>
          <w:u w:val="single"/>
        </w:rPr>
        <w:t>Results</w:t>
      </w:r>
    </w:p>
    <w:p w14:paraId="7277465A" w14:textId="560BE76F" w:rsidR="00943698" w:rsidRPr="00E20AA5" w:rsidRDefault="007517C7" w:rsidP="00D837F6">
      <w:pPr>
        <w:shd w:val="clear" w:color="auto" w:fill="FFFFFF"/>
        <w:spacing w:after="225"/>
        <w:jc w:val="both"/>
        <w:rPr>
          <w:rFonts w:eastAsia="Times New Roman" w:cstheme="minorHAnsi"/>
          <w:color w:val="111111"/>
        </w:rPr>
      </w:pPr>
      <w:r w:rsidRPr="00E20AA5">
        <w:rPr>
          <w:rFonts w:eastAsia="Times New Roman" w:cstheme="minorHAnsi"/>
          <w:color w:val="111111"/>
        </w:rPr>
        <w:t>Working in close collaboration with development partners</w:t>
      </w:r>
      <w:r>
        <w:rPr>
          <w:rFonts w:eastAsia="Times New Roman" w:cstheme="minorHAnsi"/>
          <w:color w:val="111111"/>
        </w:rPr>
        <w:t>, namely</w:t>
      </w:r>
      <w:r w:rsidRPr="00E20AA5">
        <w:rPr>
          <w:rFonts w:eastAsia="Times New Roman" w:cstheme="minorHAnsi"/>
          <w:color w:val="111111"/>
        </w:rPr>
        <w:t xml:space="preserve"> </w:t>
      </w:r>
      <w:r>
        <w:rPr>
          <w:rFonts w:eastAsia="Times New Roman" w:cstheme="minorHAnsi"/>
          <w:color w:val="111111"/>
        </w:rPr>
        <w:t>IDP</w:t>
      </w:r>
      <w:r w:rsidRPr="00E20AA5">
        <w:rPr>
          <w:rFonts w:eastAsia="Times New Roman" w:cstheme="minorHAnsi"/>
          <w:color w:val="111111"/>
        </w:rPr>
        <w:t xml:space="preserve">, RECODA, </w:t>
      </w:r>
      <w:r>
        <w:rPr>
          <w:rFonts w:eastAsia="Times New Roman" w:cstheme="minorHAnsi"/>
          <w:color w:val="111111"/>
        </w:rPr>
        <w:t xml:space="preserve">local </w:t>
      </w:r>
      <w:r w:rsidRPr="00E20AA5">
        <w:rPr>
          <w:rFonts w:eastAsia="Times New Roman" w:cstheme="minorHAnsi"/>
          <w:color w:val="111111"/>
        </w:rPr>
        <w:t>government</w:t>
      </w:r>
      <w:r>
        <w:rPr>
          <w:rFonts w:eastAsia="Times New Roman" w:cstheme="minorHAnsi"/>
          <w:color w:val="111111"/>
        </w:rPr>
        <w:t>,</w:t>
      </w:r>
      <w:r w:rsidRPr="00E20AA5">
        <w:rPr>
          <w:rFonts w:eastAsia="Times New Roman" w:cstheme="minorHAnsi"/>
          <w:color w:val="111111"/>
        </w:rPr>
        <w:t xml:space="preserve"> extension agents, </w:t>
      </w:r>
      <w:r>
        <w:rPr>
          <w:rFonts w:eastAsia="Times New Roman" w:cstheme="minorHAnsi"/>
          <w:color w:val="111111"/>
        </w:rPr>
        <w:t xml:space="preserve">and </w:t>
      </w:r>
      <w:r w:rsidRPr="00E20AA5">
        <w:rPr>
          <w:rFonts w:eastAsia="Times New Roman" w:cstheme="minorHAnsi"/>
          <w:color w:val="111111"/>
        </w:rPr>
        <w:t>lead farmers</w:t>
      </w:r>
      <w:r>
        <w:rPr>
          <w:rFonts w:eastAsia="Times New Roman" w:cstheme="minorHAnsi"/>
          <w:color w:val="111111"/>
        </w:rPr>
        <w:t xml:space="preserve">, the implementation of </w:t>
      </w:r>
      <w:r w:rsidRPr="00E20AA5">
        <w:rPr>
          <w:rFonts w:eastAsia="Times New Roman" w:cstheme="minorHAnsi"/>
          <w:color w:val="111111"/>
        </w:rPr>
        <w:t xml:space="preserve">farmer field schools </w:t>
      </w:r>
      <w:r>
        <w:rPr>
          <w:rFonts w:eastAsia="Times New Roman" w:cstheme="minorHAnsi"/>
          <w:color w:val="111111"/>
        </w:rPr>
        <w:t xml:space="preserve"> through the demonstration plots together </w:t>
      </w:r>
      <w:r w:rsidRPr="00E20AA5">
        <w:rPr>
          <w:rFonts w:eastAsia="Times New Roman" w:cstheme="minorHAnsi"/>
          <w:color w:val="111111"/>
        </w:rPr>
        <w:t>with trainings on GAP, postharvest</w:t>
      </w:r>
      <w:r>
        <w:rPr>
          <w:rFonts w:eastAsia="Times New Roman" w:cstheme="minorHAnsi"/>
          <w:color w:val="111111"/>
        </w:rPr>
        <w:t xml:space="preserve">, </w:t>
      </w:r>
      <w:r w:rsidRPr="00E20AA5">
        <w:rPr>
          <w:rFonts w:eastAsia="Times New Roman" w:cstheme="minorHAnsi"/>
          <w:color w:val="111111"/>
        </w:rPr>
        <w:t>nutrition</w:t>
      </w:r>
      <w:r w:rsidRPr="007517C7">
        <w:rPr>
          <w:rFonts w:eastAsia="Times New Roman" w:cstheme="minorHAnsi"/>
          <w:color w:val="111111"/>
        </w:rPr>
        <w:t xml:space="preserve"> </w:t>
      </w:r>
      <w:r>
        <w:rPr>
          <w:rFonts w:eastAsia="Times New Roman" w:cstheme="minorHAnsi"/>
          <w:color w:val="111111"/>
        </w:rPr>
        <w:t>education,</w:t>
      </w:r>
      <w:r w:rsidRPr="00E20AA5">
        <w:rPr>
          <w:rFonts w:eastAsia="Times New Roman" w:cstheme="minorHAnsi"/>
          <w:color w:val="111111"/>
        </w:rPr>
        <w:t xml:space="preserve"> </w:t>
      </w:r>
      <w:r>
        <w:rPr>
          <w:rFonts w:eastAsia="Times New Roman" w:cstheme="minorHAnsi"/>
          <w:color w:val="111111"/>
        </w:rPr>
        <w:t>c</w:t>
      </w:r>
      <w:r w:rsidR="002C6B16" w:rsidRPr="00E20AA5">
        <w:rPr>
          <w:rFonts w:eastAsia="Times New Roman" w:cstheme="minorHAnsi"/>
          <w:color w:val="111111"/>
        </w:rPr>
        <w:t xml:space="preserve">ommunity sensitizations, </w:t>
      </w:r>
      <w:r>
        <w:rPr>
          <w:rFonts w:eastAsia="Times New Roman" w:cstheme="minorHAnsi"/>
          <w:color w:val="111111"/>
        </w:rPr>
        <w:t xml:space="preserve">and </w:t>
      </w:r>
      <w:r w:rsidR="002C6B16" w:rsidRPr="00E20AA5">
        <w:rPr>
          <w:rFonts w:eastAsia="Times New Roman" w:cstheme="minorHAnsi"/>
          <w:color w:val="111111"/>
        </w:rPr>
        <w:t xml:space="preserve">field days, </w:t>
      </w:r>
      <w:r>
        <w:rPr>
          <w:rFonts w:eastAsia="Times New Roman" w:cstheme="minorHAnsi"/>
          <w:color w:val="111111"/>
        </w:rPr>
        <w:t xml:space="preserve">have </w:t>
      </w:r>
      <w:r w:rsidR="002C6B16" w:rsidRPr="00E20AA5">
        <w:rPr>
          <w:rFonts w:eastAsia="Times New Roman" w:cstheme="minorHAnsi"/>
          <w:color w:val="111111"/>
        </w:rPr>
        <w:t>contribute</w:t>
      </w:r>
      <w:r>
        <w:rPr>
          <w:rFonts w:eastAsia="Times New Roman" w:cstheme="minorHAnsi"/>
          <w:color w:val="111111"/>
        </w:rPr>
        <w:t>d</w:t>
      </w:r>
      <w:r w:rsidR="002C6B16" w:rsidRPr="00E20AA5">
        <w:rPr>
          <w:rFonts w:eastAsia="Times New Roman" w:cstheme="minorHAnsi"/>
          <w:color w:val="111111"/>
        </w:rPr>
        <w:t xml:space="preserve"> to create awareness</w:t>
      </w:r>
      <w:r w:rsidR="00782401" w:rsidRPr="00E20AA5">
        <w:rPr>
          <w:rFonts w:eastAsia="Times New Roman" w:cstheme="minorHAnsi"/>
          <w:color w:val="111111"/>
        </w:rPr>
        <w:t xml:space="preserve"> </w:t>
      </w:r>
      <w:r w:rsidR="00C447B4" w:rsidRPr="00E20AA5">
        <w:rPr>
          <w:rFonts w:eastAsia="Times New Roman" w:cstheme="minorHAnsi"/>
          <w:color w:val="111111"/>
        </w:rPr>
        <w:t>and increase</w:t>
      </w:r>
      <w:r>
        <w:rPr>
          <w:rFonts w:eastAsia="Times New Roman" w:cstheme="minorHAnsi"/>
          <w:color w:val="111111"/>
        </w:rPr>
        <w:t>d</w:t>
      </w:r>
      <w:r w:rsidR="00C447B4" w:rsidRPr="00E20AA5">
        <w:rPr>
          <w:rFonts w:eastAsia="Times New Roman" w:cstheme="minorHAnsi"/>
          <w:color w:val="111111"/>
        </w:rPr>
        <w:t xml:space="preserve"> participation, </w:t>
      </w:r>
      <w:r w:rsidR="002C6B16" w:rsidRPr="00E20AA5">
        <w:rPr>
          <w:rFonts w:eastAsia="Times New Roman" w:cstheme="minorHAnsi"/>
          <w:color w:val="111111"/>
        </w:rPr>
        <w:t>adoption a</w:t>
      </w:r>
      <w:r w:rsidR="00C02956" w:rsidRPr="00E20AA5">
        <w:rPr>
          <w:rFonts w:eastAsia="Times New Roman" w:cstheme="minorHAnsi"/>
          <w:color w:val="111111"/>
        </w:rPr>
        <w:t>nd scal</w:t>
      </w:r>
      <w:r>
        <w:rPr>
          <w:rFonts w:eastAsia="Times New Roman" w:cstheme="minorHAnsi"/>
          <w:color w:val="111111"/>
        </w:rPr>
        <w:t>ing of</w:t>
      </w:r>
      <w:r w:rsidR="00C02956" w:rsidRPr="00E20AA5">
        <w:rPr>
          <w:rFonts w:eastAsia="Times New Roman" w:cstheme="minorHAnsi"/>
          <w:color w:val="111111"/>
        </w:rPr>
        <w:t xml:space="preserve"> innovations from </w:t>
      </w:r>
      <w:r w:rsidR="00943698" w:rsidRPr="00E20AA5">
        <w:rPr>
          <w:rFonts w:eastAsia="Times New Roman" w:cstheme="minorHAnsi"/>
          <w:color w:val="111111"/>
        </w:rPr>
        <w:t>323</w:t>
      </w:r>
      <w:r w:rsidR="00284C73" w:rsidRPr="00E20AA5">
        <w:rPr>
          <w:rFonts w:eastAsia="Times New Roman" w:cstheme="minorHAnsi"/>
          <w:color w:val="111111"/>
        </w:rPr>
        <w:t xml:space="preserve"> </w:t>
      </w:r>
      <w:r w:rsidR="000F34AB">
        <w:rPr>
          <w:rFonts w:eastAsia="Times New Roman" w:cstheme="minorHAnsi"/>
          <w:color w:val="111111"/>
        </w:rPr>
        <w:t xml:space="preserve">farmers </w:t>
      </w:r>
      <w:r w:rsidR="00C447B4" w:rsidRPr="00E20AA5">
        <w:rPr>
          <w:rFonts w:eastAsia="Times New Roman" w:cstheme="minorHAnsi"/>
          <w:color w:val="111111"/>
        </w:rPr>
        <w:t>(50.4% males; 49.6% female)</w:t>
      </w:r>
      <w:r w:rsidR="00F93B14" w:rsidRPr="00E20AA5">
        <w:rPr>
          <w:rFonts w:eastAsia="Times New Roman" w:cstheme="minorHAnsi"/>
          <w:color w:val="111111"/>
        </w:rPr>
        <w:t xml:space="preserve"> </w:t>
      </w:r>
      <w:r w:rsidR="000F34AB">
        <w:rPr>
          <w:rFonts w:eastAsia="Times New Roman" w:cstheme="minorHAnsi"/>
          <w:color w:val="111111"/>
        </w:rPr>
        <w:t xml:space="preserve">in </w:t>
      </w:r>
      <w:r w:rsidR="0021456A">
        <w:rPr>
          <w:rFonts w:eastAsia="Times New Roman" w:cstheme="minorHAnsi"/>
          <w:color w:val="111111"/>
        </w:rPr>
        <w:t xml:space="preserve">2019 </w:t>
      </w:r>
      <w:r w:rsidR="00F93B14" w:rsidRPr="00E20AA5">
        <w:rPr>
          <w:rFonts w:eastAsia="Times New Roman" w:cstheme="minorHAnsi"/>
          <w:color w:val="111111"/>
        </w:rPr>
        <w:t xml:space="preserve">to </w:t>
      </w:r>
      <w:r w:rsidR="00284C73" w:rsidRPr="00E20AA5">
        <w:rPr>
          <w:rFonts w:eastAsia="Times New Roman" w:cstheme="minorHAnsi"/>
          <w:color w:val="111111"/>
        </w:rPr>
        <w:t>744</w:t>
      </w:r>
      <w:r w:rsidR="00597FBA">
        <w:rPr>
          <w:rFonts w:eastAsia="Times New Roman" w:cstheme="minorHAnsi"/>
          <w:color w:val="111111"/>
        </w:rPr>
        <w:t xml:space="preserve"> </w:t>
      </w:r>
      <w:r w:rsidR="00284C73" w:rsidRPr="00E20AA5">
        <w:rPr>
          <w:rFonts w:eastAsia="Times New Roman" w:cstheme="minorHAnsi"/>
          <w:color w:val="111111"/>
        </w:rPr>
        <w:t xml:space="preserve">(58% male and 42% males) beneficiaries and </w:t>
      </w:r>
      <w:r w:rsidR="00597FBA">
        <w:rPr>
          <w:rFonts w:eastAsia="Times New Roman" w:cstheme="minorHAnsi"/>
          <w:color w:val="111111"/>
        </w:rPr>
        <w:t>three</w:t>
      </w:r>
      <w:r w:rsidR="00597FBA" w:rsidRPr="00E20AA5">
        <w:rPr>
          <w:rFonts w:eastAsia="Times New Roman" w:cstheme="minorHAnsi"/>
          <w:color w:val="111111"/>
        </w:rPr>
        <w:t xml:space="preserve"> </w:t>
      </w:r>
      <w:r w:rsidR="00284C73" w:rsidRPr="00E20AA5">
        <w:rPr>
          <w:rFonts w:eastAsia="Times New Roman" w:cstheme="minorHAnsi"/>
          <w:color w:val="111111"/>
        </w:rPr>
        <w:t>institutions in 2020. The data revealed that there is an increase of 42</w:t>
      </w:r>
      <w:r w:rsidR="00597FBA">
        <w:rPr>
          <w:rFonts w:eastAsia="Times New Roman" w:cstheme="minorHAnsi"/>
          <w:color w:val="111111"/>
        </w:rPr>
        <w:t>1</w:t>
      </w:r>
      <w:r w:rsidR="00C447B4" w:rsidRPr="00E20AA5">
        <w:rPr>
          <w:rFonts w:eastAsia="Times New Roman" w:cstheme="minorHAnsi"/>
          <w:color w:val="111111"/>
        </w:rPr>
        <w:t xml:space="preserve"> (64% </w:t>
      </w:r>
      <w:proofErr w:type="gramStart"/>
      <w:r w:rsidR="00C447B4" w:rsidRPr="00E20AA5">
        <w:rPr>
          <w:rFonts w:eastAsia="Times New Roman" w:cstheme="minorHAnsi"/>
          <w:color w:val="111111"/>
        </w:rPr>
        <w:t>males;</w:t>
      </w:r>
      <w:proofErr w:type="gramEnd"/>
      <w:r w:rsidR="00C447B4" w:rsidRPr="00E20AA5">
        <w:rPr>
          <w:rFonts w:eastAsia="Times New Roman" w:cstheme="minorHAnsi"/>
          <w:color w:val="111111"/>
        </w:rPr>
        <w:t xml:space="preserve"> 46% female)</w:t>
      </w:r>
      <w:r w:rsidR="00943698" w:rsidRPr="00E20AA5">
        <w:rPr>
          <w:rFonts w:eastAsia="Times New Roman" w:cstheme="minorHAnsi"/>
          <w:color w:val="111111"/>
        </w:rPr>
        <w:t xml:space="preserve"> </w:t>
      </w:r>
      <w:r w:rsidR="0021456A">
        <w:rPr>
          <w:rFonts w:eastAsia="Times New Roman" w:cstheme="minorHAnsi"/>
          <w:color w:val="111111"/>
        </w:rPr>
        <w:t xml:space="preserve">adopter </w:t>
      </w:r>
      <w:r w:rsidR="00284C73" w:rsidRPr="00E20AA5">
        <w:rPr>
          <w:rFonts w:eastAsia="Times New Roman" w:cstheme="minorHAnsi"/>
          <w:color w:val="111111"/>
        </w:rPr>
        <w:t>farmers and 3 institutions participating</w:t>
      </w:r>
      <w:r w:rsidR="0021456A">
        <w:rPr>
          <w:rFonts w:eastAsia="Times New Roman" w:cstheme="minorHAnsi"/>
          <w:color w:val="111111"/>
        </w:rPr>
        <w:t xml:space="preserve"> and</w:t>
      </w:r>
      <w:r w:rsidR="00284C73" w:rsidRPr="00E20AA5">
        <w:rPr>
          <w:rFonts w:eastAsia="Times New Roman" w:cstheme="minorHAnsi"/>
          <w:color w:val="111111"/>
        </w:rPr>
        <w:t xml:space="preserve"> applying one or more technologies from 2019 to 2020 in </w:t>
      </w:r>
      <w:r w:rsidR="00C447B4" w:rsidRPr="00E20AA5">
        <w:rPr>
          <w:rFonts w:eastAsia="Times New Roman" w:cstheme="minorHAnsi"/>
          <w:color w:val="111111"/>
        </w:rPr>
        <w:t>1</w:t>
      </w:r>
      <w:r w:rsidR="00782401" w:rsidRPr="005A5803">
        <w:rPr>
          <w:rFonts w:eastAsia="Times New Roman" w:cstheme="minorHAnsi"/>
          <w:color w:val="111111"/>
          <w:vertAlign w:val="superscript"/>
        </w:rPr>
        <w:t>st</w:t>
      </w:r>
      <w:r w:rsidR="0021456A">
        <w:rPr>
          <w:rFonts w:eastAsia="Times New Roman" w:cstheme="minorHAnsi"/>
          <w:color w:val="111111"/>
        </w:rPr>
        <w:t xml:space="preserve"> </w:t>
      </w:r>
      <w:r w:rsidR="00782401" w:rsidRPr="00E20AA5">
        <w:rPr>
          <w:rFonts w:eastAsia="Times New Roman" w:cstheme="minorHAnsi"/>
          <w:color w:val="111111"/>
        </w:rPr>
        <w:t xml:space="preserve">generation </w:t>
      </w:r>
      <w:r w:rsidR="00C447B4" w:rsidRPr="00E20AA5">
        <w:rPr>
          <w:rFonts w:eastAsia="Times New Roman" w:cstheme="minorHAnsi"/>
          <w:color w:val="111111"/>
        </w:rPr>
        <w:t xml:space="preserve">villages </w:t>
      </w:r>
      <w:r w:rsidR="002C6B16" w:rsidRPr="00E20AA5">
        <w:rPr>
          <w:rFonts w:eastAsia="Times New Roman" w:cstheme="minorHAnsi"/>
          <w:color w:val="111111"/>
        </w:rPr>
        <w:t>in Karatu</w:t>
      </w:r>
      <w:r w:rsidR="0021456A">
        <w:rPr>
          <w:rFonts w:eastAsia="Times New Roman" w:cstheme="minorHAnsi"/>
          <w:color w:val="111111"/>
        </w:rPr>
        <w:t xml:space="preserve"> district</w:t>
      </w:r>
      <w:r w:rsidR="00782401" w:rsidRPr="00E20AA5">
        <w:rPr>
          <w:rFonts w:eastAsia="Times New Roman" w:cstheme="minorHAnsi"/>
          <w:color w:val="111111"/>
        </w:rPr>
        <w:t xml:space="preserve">.  </w:t>
      </w:r>
    </w:p>
    <w:p w14:paraId="7148EA94" w14:textId="45FA3434" w:rsidR="000E7E7D" w:rsidRPr="00E20AA5" w:rsidRDefault="000E7E7D" w:rsidP="00D837F6">
      <w:pPr>
        <w:shd w:val="clear" w:color="auto" w:fill="FFFFFF"/>
        <w:spacing w:after="225"/>
        <w:jc w:val="both"/>
        <w:rPr>
          <w:rFonts w:eastAsia="Times New Roman" w:cstheme="minorHAnsi"/>
          <w:color w:val="111111"/>
        </w:rPr>
      </w:pPr>
      <w:r w:rsidRPr="00E20AA5">
        <w:rPr>
          <w:rFonts w:eastAsia="Times New Roman" w:cstheme="minorHAnsi"/>
          <w:color w:val="111111"/>
          <w:u w:val="single"/>
        </w:rPr>
        <w:t>Lessons</w:t>
      </w:r>
      <w:r w:rsidRPr="00E20AA5">
        <w:rPr>
          <w:rFonts w:eastAsia="Times New Roman" w:cstheme="minorHAnsi"/>
          <w:color w:val="111111"/>
        </w:rPr>
        <w:t xml:space="preserve"> </w:t>
      </w:r>
    </w:p>
    <w:p w14:paraId="566CCA3D" w14:textId="21BA6105" w:rsidR="00C608D3" w:rsidRPr="00E20AA5" w:rsidRDefault="00B17F89" w:rsidP="00F93B14">
      <w:pPr>
        <w:pStyle w:val="ListParagraph"/>
        <w:numPr>
          <w:ilvl w:val="0"/>
          <w:numId w:val="1"/>
        </w:numPr>
        <w:shd w:val="clear" w:color="auto" w:fill="FFFFFF"/>
        <w:spacing w:after="225"/>
        <w:jc w:val="both"/>
        <w:rPr>
          <w:rFonts w:eastAsia="Times New Roman" w:cstheme="minorHAnsi"/>
          <w:color w:val="111111"/>
        </w:rPr>
      </w:pPr>
      <w:r w:rsidRPr="00E20AA5">
        <w:rPr>
          <w:rFonts w:eastAsia="Times New Roman" w:cstheme="minorHAnsi"/>
          <w:color w:val="111111"/>
        </w:rPr>
        <w:t>One of the key le</w:t>
      </w:r>
      <w:r w:rsidR="007B49DA" w:rsidRPr="00E20AA5">
        <w:rPr>
          <w:rFonts w:eastAsia="Times New Roman" w:cstheme="minorHAnsi"/>
          <w:color w:val="111111"/>
        </w:rPr>
        <w:t>ssons learned from scaling-</w:t>
      </w:r>
      <w:r w:rsidR="00AB6E6B" w:rsidRPr="00E20AA5">
        <w:rPr>
          <w:rFonts w:eastAsia="Times New Roman" w:cstheme="minorHAnsi"/>
          <w:color w:val="111111"/>
        </w:rPr>
        <w:t>up</w:t>
      </w:r>
      <w:r w:rsidRPr="00E20AA5">
        <w:rPr>
          <w:rFonts w:eastAsia="Times New Roman" w:cstheme="minorHAnsi"/>
          <w:color w:val="111111"/>
        </w:rPr>
        <w:t xml:space="preserve"> is that trust-building</w:t>
      </w:r>
      <w:r w:rsidR="00AB6E6B" w:rsidRPr="00E20AA5">
        <w:rPr>
          <w:rFonts w:eastAsia="Times New Roman" w:cstheme="minorHAnsi"/>
          <w:color w:val="111111"/>
        </w:rPr>
        <w:t xml:space="preserve"> and </w:t>
      </w:r>
      <w:r w:rsidR="00C608D3" w:rsidRPr="00E20AA5">
        <w:rPr>
          <w:rFonts w:eastAsia="Times New Roman" w:cstheme="minorHAnsi"/>
          <w:color w:val="111111"/>
        </w:rPr>
        <w:t>commitment among</w:t>
      </w:r>
      <w:r w:rsidRPr="00E20AA5">
        <w:rPr>
          <w:rFonts w:eastAsia="Times New Roman" w:cstheme="minorHAnsi"/>
          <w:color w:val="111111"/>
        </w:rPr>
        <w:t xml:space="preserve"> all stakeholders,</w:t>
      </w:r>
      <w:r w:rsidR="00AB6E6B" w:rsidRPr="00E20AA5">
        <w:rPr>
          <w:rFonts w:eastAsia="Times New Roman" w:cstheme="minorHAnsi"/>
          <w:color w:val="111111"/>
        </w:rPr>
        <w:t xml:space="preserve"> </w:t>
      </w:r>
      <w:r w:rsidR="00C608D3" w:rsidRPr="00E20AA5">
        <w:rPr>
          <w:rFonts w:eastAsia="Times New Roman" w:cstheme="minorHAnsi"/>
          <w:color w:val="111111"/>
        </w:rPr>
        <w:t>including</w:t>
      </w:r>
      <w:r w:rsidR="00AB6E6B" w:rsidRPr="00E20AA5">
        <w:rPr>
          <w:rFonts w:eastAsia="Times New Roman" w:cstheme="minorHAnsi"/>
          <w:color w:val="111111"/>
        </w:rPr>
        <w:t xml:space="preserve"> lead</w:t>
      </w:r>
      <w:r w:rsidRPr="00E20AA5">
        <w:rPr>
          <w:rFonts w:eastAsia="Times New Roman" w:cstheme="minorHAnsi"/>
          <w:color w:val="111111"/>
        </w:rPr>
        <w:t xml:space="preserve"> farmers, was a crucial success factor in t</w:t>
      </w:r>
      <w:r w:rsidR="00AB6E6B" w:rsidRPr="00E20AA5">
        <w:rPr>
          <w:rFonts w:eastAsia="Times New Roman" w:cstheme="minorHAnsi"/>
          <w:color w:val="111111"/>
        </w:rPr>
        <w:t xml:space="preserve">he </w:t>
      </w:r>
      <w:r w:rsidR="009D1424">
        <w:rPr>
          <w:rFonts w:eastAsia="Times New Roman" w:cstheme="minorHAnsi"/>
          <w:color w:val="111111"/>
        </w:rPr>
        <w:t xml:space="preserve">technology </w:t>
      </w:r>
      <w:r w:rsidR="00AB6E6B" w:rsidRPr="00E20AA5">
        <w:rPr>
          <w:rFonts w:eastAsia="Times New Roman" w:cstheme="minorHAnsi"/>
          <w:color w:val="111111"/>
        </w:rPr>
        <w:t xml:space="preserve">scaling process. </w:t>
      </w:r>
    </w:p>
    <w:p w14:paraId="7B0D4C68" w14:textId="737D5C89" w:rsidR="000E7E7D" w:rsidRPr="00E20AA5" w:rsidRDefault="00C71666" w:rsidP="00F93B14">
      <w:pPr>
        <w:pStyle w:val="ListParagraph"/>
        <w:numPr>
          <w:ilvl w:val="0"/>
          <w:numId w:val="1"/>
        </w:numPr>
        <w:shd w:val="clear" w:color="auto" w:fill="FFFFFF"/>
        <w:spacing w:after="225"/>
        <w:jc w:val="both"/>
        <w:rPr>
          <w:rFonts w:eastAsia="Times New Roman" w:cstheme="minorHAnsi"/>
          <w:color w:val="111111"/>
        </w:rPr>
      </w:pPr>
      <w:r>
        <w:rPr>
          <w:rFonts w:eastAsia="Times New Roman" w:cstheme="minorHAnsi"/>
          <w:color w:val="111111"/>
        </w:rPr>
        <w:t>S</w:t>
      </w:r>
      <w:r w:rsidR="00AB6E6B" w:rsidRPr="00E20AA5">
        <w:rPr>
          <w:rFonts w:eastAsia="Times New Roman" w:cstheme="minorHAnsi"/>
          <w:color w:val="111111"/>
        </w:rPr>
        <w:t xml:space="preserve">tep by step </w:t>
      </w:r>
      <w:r w:rsidR="00C608D3" w:rsidRPr="00E20AA5">
        <w:rPr>
          <w:rFonts w:eastAsia="Times New Roman" w:cstheme="minorHAnsi"/>
          <w:color w:val="111111"/>
        </w:rPr>
        <w:t xml:space="preserve">the </w:t>
      </w:r>
      <w:r w:rsidR="00AB6E6B" w:rsidRPr="00E20AA5">
        <w:rPr>
          <w:rFonts w:eastAsia="Times New Roman" w:cstheme="minorHAnsi"/>
          <w:color w:val="111111"/>
        </w:rPr>
        <w:t xml:space="preserve">process </w:t>
      </w:r>
      <w:r>
        <w:rPr>
          <w:rFonts w:eastAsia="Times New Roman" w:cstheme="minorHAnsi"/>
          <w:color w:val="111111"/>
        </w:rPr>
        <w:t>revealed</w:t>
      </w:r>
      <w:r w:rsidRPr="00E20AA5">
        <w:rPr>
          <w:rFonts w:eastAsia="Times New Roman" w:cstheme="minorHAnsi"/>
          <w:color w:val="111111"/>
        </w:rPr>
        <w:t xml:space="preserve"> </w:t>
      </w:r>
      <w:r w:rsidR="00AB6E6B" w:rsidRPr="00E20AA5">
        <w:rPr>
          <w:rFonts w:eastAsia="Times New Roman" w:cstheme="minorHAnsi"/>
          <w:color w:val="111111"/>
        </w:rPr>
        <w:t>that delivering</w:t>
      </w:r>
      <w:r>
        <w:rPr>
          <w:rFonts w:eastAsia="Times New Roman" w:cstheme="minorHAnsi"/>
          <w:color w:val="111111"/>
        </w:rPr>
        <w:t xml:space="preserve"> and </w:t>
      </w:r>
      <w:r w:rsidR="00AB6E6B" w:rsidRPr="00E20AA5">
        <w:rPr>
          <w:rFonts w:eastAsia="Times New Roman" w:cstheme="minorHAnsi"/>
          <w:color w:val="111111"/>
        </w:rPr>
        <w:t>validat</w:t>
      </w:r>
      <w:r>
        <w:rPr>
          <w:rFonts w:eastAsia="Times New Roman" w:cstheme="minorHAnsi"/>
          <w:color w:val="111111"/>
        </w:rPr>
        <w:t>ing</w:t>
      </w:r>
      <w:r w:rsidR="00AB6E6B" w:rsidRPr="00E20AA5">
        <w:rPr>
          <w:rFonts w:eastAsia="Times New Roman" w:cstheme="minorHAnsi"/>
          <w:color w:val="111111"/>
        </w:rPr>
        <w:t xml:space="preserve"> </w:t>
      </w:r>
      <w:r>
        <w:rPr>
          <w:rFonts w:eastAsia="Times New Roman" w:cstheme="minorHAnsi"/>
          <w:color w:val="111111"/>
        </w:rPr>
        <w:t xml:space="preserve">a </w:t>
      </w:r>
      <w:r w:rsidR="00B17F89" w:rsidRPr="00E20AA5">
        <w:rPr>
          <w:rFonts w:eastAsia="Times New Roman" w:cstheme="minorHAnsi"/>
          <w:color w:val="111111"/>
        </w:rPr>
        <w:t xml:space="preserve">technology is not sufficient </w:t>
      </w:r>
      <w:r>
        <w:rPr>
          <w:rFonts w:eastAsia="Times New Roman" w:cstheme="minorHAnsi"/>
          <w:color w:val="111111"/>
        </w:rPr>
        <w:t>to ensure</w:t>
      </w:r>
      <w:r w:rsidRPr="00E20AA5">
        <w:rPr>
          <w:rFonts w:eastAsia="Times New Roman" w:cstheme="minorHAnsi"/>
          <w:color w:val="111111"/>
        </w:rPr>
        <w:t xml:space="preserve"> </w:t>
      </w:r>
      <w:r w:rsidR="00B17F89" w:rsidRPr="00E20AA5">
        <w:rPr>
          <w:rFonts w:eastAsia="Times New Roman" w:cstheme="minorHAnsi"/>
          <w:color w:val="111111"/>
        </w:rPr>
        <w:t xml:space="preserve">scaling </w:t>
      </w:r>
      <w:r>
        <w:rPr>
          <w:rFonts w:eastAsia="Times New Roman" w:cstheme="minorHAnsi"/>
          <w:color w:val="111111"/>
        </w:rPr>
        <w:t>but</w:t>
      </w:r>
      <w:r w:rsidRPr="00E20AA5">
        <w:rPr>
          <w:rFonts w:eastAsia="Times New Roman" w:cstheme="minorHAnsi"/>
          <w:color w:val="111111"/>
        </w:rPr>
        <w:t xml:space="preserve"> </w:t>
      </w:r>
      <w:r w:rsidR="00B17F89" w:rsidRPr="00E20AA5">
        <w:rPr>
          <w:rFonts w:eastAsia="Times New Roman" w:cstheme="minorHAnsi"/>
          <w:color w:val="111111"/>
        </w:rPr>
        <w:t xml:space="preserve">must be accompanied </w:t>
      </w:r>
      <w:r>
        <w:rPr>
          <w:rFonts w:eastAsia="Times New Roman" w:cstheme="minorHAnsi"/>
          <w:color w:val="111111"/>
        </w:rPr>
        <w:t>with</w:t>
      </w:r>
      <w:r w:rsidRPr="00E20AA5">
        <w:rPr>
          <w:rFonts w:eastAsia="Times New Roman" w:cstheme="minorHAnsi"/>
          <w:color w:val="111111"/>
        </w:rPr>
        <w:t xml:space="preserve"> </w:t>
      </w:r>
      <w:r w:rsidR="000E7E7D" w:rsidRPr="00E20AA5">
        <w:rPr>
          <w:rFonts w:eastAsia="Times New Roman" w:cstheme="minorHAnsi"/>
          <w:color w:val="111111"/>
        </w:rPr>
        <w:t xml:space="preserve">awareness creation </w:t>
      </w:r>
      <w:r>
        <w:rPr>
          <w:rFonts w:eastAsia="Times New Roman" w:cstheme="minorHAnsi"/>
          <w:color w:val="111111"/>
        </w:rPr>
        <w:t>and backstopping</w:t>
      </w:r>
      <w:r w:rsidR="00B17F89" w:rsidRPr="00E20AA5">
        <w:rPr>
          <w:rFonts w:eastAsia="Times New Roman" w:cstheme="minorHAnsi"/>
          <w:color w:val="111111"/>
        </w:rPr>
        <w:t xml:space="preserve">. </w:t>
      </w:r>
    </w:p>
    <w:p w14:paraId="2598D703" w14:textId="77777777" w:rsidR="00B95403" w:rsidRPr="00B95403" w:rsidRDefault="00B17F89" w:rsidP="00956CC7">
      <w:pPr>
        <w:pStyle w:val="ListParagraph"/>
        <w:numPr>
          <w:ilvl w:val="0"/>
          <w:numId w:val="1"/>
        </w:numPr>
        <w:shd w:val="clear" w:color="auto" w:fill="FFFFFF"/>
        <w:spacing w:after="225"/>
        <w:jc w:val="both"/>
        <w:rPr>
          <w:rFonts w:ascii="Arial" w:eastAsia="Times New Roman" w:hAnsi="Arial" w:cs="Arial"/>
          <w:sz w:val="21"/>
          <w:szCs w:val="21"/>
        </w:rPr>
      </w:pPr>
      <w:r w:rsidRPr="00B95403">
        <w:rPr>
          <w:rFonts w:eastAsia="Times New Roman" w:cstheme="minorHAnsi"/>
          <w:color w:val="111111"/>
        </w:rPr>
        <w:t xml:space="preserve">Scaling strategies need to be revisited frequently </w:t>
      </w:r>
      <w:r w:rsidR="007B49DA" w:rsidRPr="00B95403">
        <w:rPr>
          <w:rFonts w:eastAsia="Times New Roman" w:cstheme="minorHAnsi"/>
          <w:color w:val="111111"/>
        </w:rPr>
        <w:t xml:space="preserve">based on </w:t>
      </w:r>
      <w:r w:rsidR="00C71666" w:rsidRPr="00B95403">
        <w:rPr>
          <w:rFonts w:eastAsia="Times New Roman" w:cstheme="minorHAnsi"/>
          <w:color w:val="111111"/>
        </w:rPr>
        <w:t xml:space="preserve">overall </w:t>
      </w:r>
      <w:r w:rsidR="007B49DA" w:rsidRPr="00B95403">
        <w:rPr>
          <w:rFonts w:eastAsia="Times New Roman" w:cstheme="minorHAnsi"/>
          <w:color w:val="111111"/>
        </w:rPr>
        <w:t xml:space="preserve">project objectives </w:t>
      </w:r>
      <w:r w:rsidRPr="00B95403">
        <w:rPr>
          <w:rFonts w:eastAsia="Times New Roman" w:cstheme="minorHAnsi"/>
          <w:color w:val="111111"/>
        </w:rPr>
        <w:t>as the conte</w:t>
      </w:r>
      <w:r w:rsidR="007B49DA" w:rsidRPr="00B95403">
        <w:rPr>
          <w:rFonts w:eastAsia="Times New Roman" w:cstheme="minorHAnsi"/>
          <w:color w:val="111111"/>
        </w:rPr>
        <w:t>xt and the environment may change from time</w:t>
      </w:r>
      <w:r w:rsidR="00C71666" w:rsidRPr="00B95403">
        <w:rPr>
          <w:rFonts w:eastAsia="Times New Roman" w:cstheme="minorHAnsi"/>
          <w:color w:val="111111"/>
        </w:rPr>
        <w:t xml:space="preserve"> to time.</w:t>
      </w:r>
      <w:r w:rsidR="007B49DA" w:rsidRPr="00B95403">
        <w:rPr>
          <w:rFonts w:eastAsia="Times New Roman" w:cstheme="minorHAnsi"/>
          <w:color w:val="111111"/>
        </w:rPr>
        <w:t xml:space="preserve"> </w:t>
      </w:r>
    </w:p>
    <w:p w14:paraId="5CECC214" w14:textId="6FF22864" w:rsidR="009F5708" w:rsidRPr="0051669B" w:rsidRDefault="00F93B14" w:rsidP="00662168">
      <w:pPr>
        <w:pStyle w:val="ListParagraph"/>
        <w:numPr>
          <w:ilvl w:val="0"/>
          <w:numId w:val="1"/>
        </w:numPr>
        <w:shd w:val="clear" w:color="auto" w:fill="FFFFFF"/>
        <w:spacing w:after="225"/>
        <w:jc w:val="both"/>
        <w:rPr>
          <w:rFonts w:ascii="Arial" w:eastAsia="Times New Roman" w:hAnsi="Arial" w:cs="Arial"/>
          <w:sz w:val="21"/>
          <w:szCs w:val="21"/>
        </w:rPr>
      </w:pPr>
      <w:r w:rsidRPr="0051669B">
        <w:rPr>
          <w:rFonts w:eastAsia="Times New Roman" w:cstheme="minorHAnsi"/>
          <w:color w:val="111111"/>
        </w:rPr>
        <w:t>Scaling takes time, and adaptation is often needed for sustainable adoption.</w:t>
      </w:r>
    </w:p>
    <w:p w14:paraId="01DE64DE" w14:textId="77777777" w:rsidR="009F5708" w:rsidRDefault="009F5708" w:rsidP="00FA7776">
      <w:pPr>
        <w:rPr>
          <w:rFonts w:ascii="Arial" w:eastAsia="Times New Roman" w:hAnsi="Arial" w:cs="Arial"/>
          <w:sz w:val="21"/>
          <w:szCs w:val="21"/>
        </w:rPr>
      </w:pPr>
    </w:p>
    <w:p w14:paraId="6CBD4C94" w14:textId="019E2C4C" w:rsidR="00E9166F" w:rsidRPr="004251BB" w:rsidRDefault="00E9166F" w:rsidP="004251BB">
      <w:pPr>
        <w:tabs>
          <w:tab w:val="left" w:pos="5775"/>
        </w:tabs>
        <w:rPr>
          <w:rFonts w:ascii="Arial" w:eastAsia="Times New Roman" w:hAnsi="Arial" w:cs="Arial"/>
          <w:sz w:val="21"/>
          <w:szCs w:val="21"/>
        </w:rPr>
      </w:pPr>
    </w:p>
    <w:sectPr w:rsidR="00E9166F" w:rsidRPr="004251BB" w:rsidSect="00BE7DA1">
      <w:headerReference w:type="default" r:id="rId9"/>
      <w:pgSz w:w="11907" w:h="16839" w:code="9"/>
      <w:pgMar w:top="1440" w:right="1440" w:bottom="1440" w:left="1440" w:header="562" w:footer="56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43EA1" w14:textId="77777777" w:rsidR="000D6285" w:rsidRDefault="000D6285" w:rsidP="001769FE">
      <w:r>
        <w:separator/>
      </w:r>
    </w:p>
  </w:endnote>
  <w:endnote w:type="continuationSeparator" w:id="0">
    <w:p w14:paraId="76845FEA" w14:textId="77777777" w:rsidR="000D6285" w:rsidRDefault="000D6285" w:rsidP="0017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EBDA9" w14:textId="77777777" w:rsidR="000D6285" w:rsidRDefault="000D6285" w:rsidP="001769FE">
      <w:r>
        <w:separator/>
      </w:r>
    </w:p>
  </w:footnote>
  <w:footnote w:type="continuationSeparator" w:id="0">
    <w:p w14:paraId="00742B04" w14:textId="77777777" w:rsidR="000D6285" w:rsidRDefault="000D6285" w:rsidP="00176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670692"/>
      <w:docPartObj>
        <w:docPartGallery w:val="Page Numbers (Top of Page)"/>
        <w:docPartUnique/>
      </w:docPartObj>
    </w:sdtPr>
    <w:sdtEndPr>
      <w:rPr>
        <w:noProof/>
      </w:rPr>
    </w:sdtEndPr>
    <w:sdtContent>
      <w:sdt>
        <w:sdtPr>
          <w:rPr>
            <w:color w:val="7F7F7F" w:themeColor="background1" w:themeShade="7F"/>
            <w:spacing w:val="60"/>
          </w:rPr>
          <w:id w:val="1433396091"/>
          <w:docPartObj>
            <w:docPartGallery w:val="Page Numbers (Top of Page)"/>
            <w:docPartUnique/>
          </w:docPartObj>
        </w:sdtPr>
        <w:sdtEndPr>
          <w:rPr>
            <w:b/>
            <w:bCs/>
            <w:noProof/>
            <w:color w:val="auto"/>
            <w:spacing w:val="0"/>
          </w:rPr>
        </w:sdtEndPr>
        <w:sdtContent>
          <w:p w14:paraId="36DFDE37" w14:textId="53CEDAE8" w:rsidR="00F009E7" w:rsidRDefault="00F009E7" w:rsidP="00F009E7">
            <w:pPr>
              <w:pStyle w:val="Header"/>
              <w:pBdr>
                <w:bottom w:val="single" w:sz="4" w:space="1" w:color="D9D9D9" w:themeColor="background1" w:themeShade="D9"/>
              </w:pBdr>
              <w:rPr>
                <w:b/>
                <w:bCs/>
              </w:rPr>
            </w:pPr>
            <w:r w:rsidRPr="005A3840">
              <w:rPr>
                <w:noProof/>
              </w:rPr>
              <w:drawing>
                <wp:inline distT="0" distB="0" distL="0" distR="0" wp14:anchorId="56B320D6" wp14:editId="30FF9DCA">
                  <wp:extent cx="954405" cy="1033780"/>
                  <wp:effectExtent l="0" t="0" r="0" b="0"/>
                  <wp:docPr id="1" name="Picture 1" descr="C:\Users\Justus.Ochieng\Pictures\Africa RI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stus.Ochieng\Pictures\Africa RISIN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4405" cy="1033780"/>
                          </a:xfrm>
                          <a:prstGeom prst="rect">
                            <a:avLst/>
                          </a:prstGeom>
                          <a:noFill/>
                          <a:ln>
                            <a:noFill/>
                          </a:ln>
                        </pic:spPr>
                      </pic:pic>
                    </a:graphicData>
                  </a:graphic>
                </wp:inline>
              </w:drawing>
            </w:r>
            <w:r>
              <w:rPr>
                <w:color w:val="7F7F7F" w:themeColor="background1" w:themeShade="7F"/>
                <w:spacing w:val="60"/>
              </w:rPr>
              <w:t xml:space="preserve"> </w:t>
            </w:r>
            <w:r w:rsidRPr="005A3840">
              <w:rPr>
                <w:noProof/>
              </w:rPr>
              <w:drawing>
                <wp:inline distT="0" distB="0" distL="0" distR="0" wp14:anchorId="59552560" wp14:editId="3287A94B">
                  <wp:extent cx="2034830" cy="683812"/>
                  <wp:effectExtent l="0" t="0" r="3810" b="2540"/>
                  <wp:docPr id="4" name="Picture 4" descr="C:\Users\Justus.Ochieng\Pictures\WorldVe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us.Ochieng\Pictures\WorldVeg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107" cy="697683"/>
                          </a:xfrm>
                          <a:prstGeom prst="rect">
                            <a:avLst/>
                          </a:prstGeom>
                          <a:noFill/>
                          <a:ln>
                            <a:noFill/>
                          </a:ln>
                        </pic:spPr>
                      </pic:pic>
                    </a:graphicData>
                  </a:graphic>
                </wp:inline>
              </w:drawing>
            </w:r>
          </w:p>
        </w:sdtContent>
      </w:sdt>
      <w:p w14:paraId="455CA518" w14:textId="77777777" w:rsidR="00F009E7" w:rsidRDefault="00F009E7" w:rsidP="00F009E7">
        <w:pPr>
          <w:pStyle w:val="Header"/>
        </w:pPr>
      </w:p>
      <w:p w14:paraId="31E3D0F6" w14:textId="390B3FDF" w:rsidR="00D352C2" w:rsidRDefault="00D352C2" w:rsidP="005A5803">
        <w:pPr>
          <w:pStyle w:val="Header"/>
          <w:jc w:val="right"/>
        </w:pPr>
        <w:r>
          <w:fldChar w:fldCharType="begin"/>
        </w:r>
        <w:r>
          <w:instrText xml:space="preserve"> PAGE   \* MERGEFORMAT </w:instrText>
        </w:r>
        <w:r>
          <w:fldChar w:fldCharType="separate"/>
        </w:r>
        <w:r w:rsidR="00CE0C30">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7956E7"/>
    <w:multiLevelType w:val="hybridMultilevel"/>
    <w:tmpl w:val="6B506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S1MDSxNDM0NzSzNDdW0lEKTi0uzszPAykwqgUATznhAiwAAAA="/>
  </w:docVars>
  <w:rsids>
    <w:rsidRoot w:val="0057303A"/>
    <w:rsid w:val="00024452"/>
    <w:rsid w:val="00063BEF"/>
    <w:rsid w:val="000A4D58"/>
    <w:rsid w:val="000A588B"/>
    <w:rsid w:val="000B2EBF"/>
    <w:rsid w:val="000C26A9"/>
    <w:rsid w:val="000C4E32"/>
    <w:rsid w:val="000C79C6"/>
    <w:rsid w:val="000D6222"/>
    <w:rsid w:val="000D6285"/>
    <w:rsid w:val="000E7E7D"/>
    <w:rsid w:val="000F28D4"/>
    <w:rsid w:val="000F34AB"/>
    <w:rsid w:val="001047C9"/>
    <w:rsid w:val="00122B34"/>
    <w:rsid w:val="0015535D"/>
    <w:rsid w:val="001769FE"/>
    <w:rsid w:val="001A1D97"/>
    <w:rsid w:val="001D0317"/>
    <w:rsid w:val="001E6958"/>
    <w:rsid w:val="0021456A"/>
    <w:rsid w:val="00215841"/>
    <w:rsid w:val="00282232"/>
    <w:rsid w:val="00284C73"/>
    <w:rsid w:val="002A4AF2"/>
    <w:rsid w:val="002B0ED8"/>
    <w:rsid w:val="002B3563"/>
    <w:rsid w:val="002C3098"/>
    <w:rsid w:val="002C6B16"/>
    <w:rsid w:val="002D3C00"/>
    <w:rsid w:val="002E5DAF"/>
    <w:rsid w:val="003078FB"/>
    <w:rsid w:val="003809E9"/>
    <w:rsid w:val="003A5ABA"/>
    <w:rsid w:val="003B38D5"/>
    <w:rsid w:val="003D5DF9"/>
    <w:rsid w:val="00400CE8"/>
    <w:rsid w:val="004251BB"/>
    <w:rsid w:val="0044768B"/>
    <w:rsid w:val="00453048"/>
    <w:rsid w:val="00460295"/>
    <w:rsid w:val="0046067C"/>
    <w:rsid w:val="0046642B"/>
    <w:rsid w:val="00466FE4"/>
    <w:rsid w:val="00467053"/>
    <w:rsid w:val="004951D6"/>
    <w:rsid w:val="004E7AA9"/>
    <w:rsid w:val="005148F9"/>
    <w:rsid w:val="00515EDD"/>
    <w:rsid w:val="0051669B"/>
    <w:rsid w:val="0057303A"/>
    <w:rsid w:val="00587459"/>
    <w:rsid w:val="00590B5B"/>
    <w:rsid w:val="00597FBA"/>
    <w:rsid w:val="005A5803"/>
    <w:rsid w:val="005B5160"/>
    <w:rsid w:val="005D182D"/>
    <w:rsid w:val="005D52F8"/>
    <w:rsid w:val="005E18F7"/>
    <w:rsid w:val="00622995"/>
    <w:rsid w:val="00625D7D"/>
    <w:rsid w:val="00651B26"/>
    <w:rsid w:val="00672A80"/>
    <w:rsid w:val="00682B81"/>
    <w:rsid w:val="0069272D"/>
    <w:rsid w:val="00696894"/>
    <w:rsid w:val="00711982"/>
    <w:rsid w:val="007166E5"/>
    <w:rsid w:val="007236E8"/>
    <w:rsid w:val="007517C7"/>
    <w:rsid w:val="007662F0"/>
    <w:rsid w:val="00782401"/>
    <w:rsid w:val="00783AC1"/>
    <w:rsid w:val="007B49DA"/>
    <w:rsid w:val="007C307B"/>
    <w:rsid w:val="007D30DD"/>
    <w:rsid w:val="007E2C62"/>
    <w:rsid w:val="00800B60"/>
    <w:rsid w:val="0085172D"/>
    <w:rsid w:val="00875D2D"/>
    <w:rsid w:val="008800D1"/>
    <w:rsid w:val="00882DBB"/>
    <w:rsid w:val="008A0035"/>
    <w:rsid w:val="008C0DDC"/>
    <w:rsid w:val="008C762A"/>
    <w:rsid w:val="00911E0E"/>
    <w:rsid w:val="00913BCA"/>
    <w:rsid w:val="00943698"/>
    <w:rsid w:val="00980FEC"/>
    <w:rsid w:val="00983B4A"/>
    <w:rsid w:val="009B5E7D"/>
    <w:rsid w:val="009C2095"/>
    <w:rsid w:val="009C4131"/>
    <w:rsid w:val="009C6A35"/>
    <w:rsid w:val="009D1424"/>
    <w:rsid w:val="009D5A37"/>
    <w:rsid w:val="009F1B08"/>
    <w:rsid w:val="009F2B39"/>
    <w:rsid w:val="009F328E"/>
    <w:rsid w:val="009F3471"/>
    <w:rsid w:val="009F5708"/>
    <w:rsid w:val="00A12460"/>
    <w:rsid w:val="00A24723"/>
    <w:rsid w:val="00A254DD"/>
    <w:rsid w:val="00A477E9"/>
    <w:rsid w:val="00A60AA5"/>
    <w:rsid w:val="00A63813"/>
    <w:rsid w:val="00AB08E3"/>
    <w:rsid w:val="00AB6E6B"/>
    <w:rsid w:val="00B125CA"/>
    <w:rsid w:val="00B17F89"/>
    <w:rsid w:val="00B2365D"/>
    <w:rsid w:val="00B36B5C"/>
    <w:rsid w:val="00B5162C"/>
    <w:rsid w:val="00B80BED"/>
    <w:rsid w:val="00B83258"/>
    <w:rsid w:val="00B95403"/>
    <w:rsid w:val="00BA535D"/>
    <w:rsid w:val="00BB3520"/>
    <w:rsid w:val="00BB77F2"/>
    <w:rsid w:val="00BE1595"/>
    <w:rsid w:val="00BE7DA1"/>
    <w:rsid w:val="00C02956"/>
    <w:rsid w:val="00C12357"/>
    <w:rsid w:val="00C354E8"/>
    <w:rsid w:val="00C447B4"/>
    <w:rsid w:val="00C608D3"/>
    <w:rsid w:val="00C71666"/>
    <w:rsid w:val="00CB6991"/>
    <w:rsid w:val="00CE0C30"/>
    <w:rsid w:val="00CE70DB"/>
    <w:rsid w:val="00D13604"/>
    <w:rsid w:val="00D352C2"/>
    <w:rsid w:val="00D7552D"/>
    <w:rsid w:val="00D837F6"/>
    <w:rsid w:val="00D83832"/>
    <w:rsid w:val="00D93AE5"/>
    <w:rsid w:val="00D97E28"/>
    <w:rsid w:val="00DB3CCD"/>
    <w:rsid w:val="00DB3EBB"/>
    <w:rsid w:val="00DC0F4B"/>
    <w:rsid w:val="00DC4208"/>
    <w:rsid w:val="00DD03F1"/>
    <w:rsid w:val="00DE207D"/>
    <w:rsid w:val="00E001F3"/>
    <w:rsid w:val="00E1258B"/>
    <w:rsid w:val="00E20AA5"/>
    <w:rsid w:val="00E279C1"/>
    <w:rsid w:val="00E33C58"/>
    <w:rsid w:val="00E46AF0"/>
    <w:rsid w:val="00E9166F"/>
    <w:rsid w:val="00E94F44"/>
    <w:rsid w:val="00ED0B62"/>
    <w:rsid w:val="00EE16CF"/>
    <w:rsid w:val="00EE463E"/>
    <w:rsid w:val="00EF446F"/>
    <w:rsid w:val="00F009E7"/>
    <w:rsid w:val="00F6663B"/>
    <w:rsid w:val="00F93B14"/>
    <w:rsid w:val="00F96866"/>
    <w:rsid w:val="00F972D4"/>
    <w:rsid w:val="00FA7776"/>
    <w:rsid w:val="00FE2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CDE85"/>
  <w15:chartTrackingRefBased/>
  <w15:docId w15:val="{6CD1996E-1300-457E-8350-068EB7CE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098"/>
  </w:style>
  <w:style w:type="paragraph" w:styleId="Heading1">
    <w:name w:val="heading 1"/>
    <w:basedOn w:val="Normal"/>
    <w:link w:val="Heading1Char"/>
    <w:uiPriority w:val="9"/>
    <w:qFormat/>
    <w:rsid w:val="0057303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303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03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303A"/>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303A"/>
    <w:rPr>
      <w:i/>
      <w:iCs/>
    </w:rPr>
  </w:style>
  <w:style w:type="character" w:styleId="Strong">
    <w:name w:val="Strong"/>
    <w:basedOn w:val="DefaultParagraphFont"/>
    <w:uiPriority w:val="22"/>
    <w:qFormat/>
    <w:rsid w:val="0057303A"/>
    <w:rPr>
      <w:b/>
      <w:bCs/>
    </w:rPr>
  </w:style>
  <w:style w:type="paragraph" w:customStyle="1" w:styleId="wp-caption-text">
    <w:name w:val="wp-caption-text"/>
    <w:basedOn w:val="Normal"/>
    <w:rsid w:val="0057303A"/>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303A"/>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69FE"/>
    <w:pPr>
      <w:tabs>
        <w:tab w:val="center" w:pos="4680"/>
        <w:tab w:val="right" w:pos="9360"/>
      </w:tabs>
    </w:pPr>
  </w:style>
  <w:style w:type="character" w:customStyle="1" w:styleId="HeaderChar">
    <w:name w:val="Header Char"/>
    <w:basedOn w:val="DefaultParagraphFont"/>
    <w:link w:val="Header"/>
    <w:uiPriority w:val="99"/>
    <w:rsid w:val="001769FE"/>
  </w:style>
  <w:style w:type="paragraph" w:styleId="Footer">
    <w:name w:val="footer"/>
    <w:basedOn w:val="Normal"/>
    <w:link w:val="FooterChar"/>
    <w:uiPriority w:val="99"/>
    <w:unhideWhenUsed/>
    <w:rsid w:val="001769FE"/>
    <w:pPr>
      <w:tabs>
        <w:tab w:val="center" w:pos="4680"/>
        <w:tab w:val="right" w:pos="9360"/>
      </w:tabs>
    </w:pPr>
  </w:style>
  <w:style w:type="character" w:customStyle="1" w:styleId="FooterChar">
    <w:name w:val="Footer Char"/>
    <w:basedOn w:val="DefaultParagraphFont"/>
    <w:link w:val="Footer"/>
    <w:uiPriority w:val="99"/>
    <w:rsid w:val="001769FE"/>
  </w:style>
  <w:style w:type="paragraph" w:styleId="Caption">
    <w:name w:val="caption"/>
    <w:basedOn w:val="Normal"/>
    <w:next w:val="Normal"/>
    <w:uiPriority w:val="35"/>
    <w:unhideWhenUsed/>
    <w:qFormat/>
    <w:rsid w:val="001769FE"/>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122B34"/>
    <w:rPr>
      <w:sz w:val="16"/>
      <w:szCs w:val="16"/>
    </w:rPr>
  </w:style>
  <w:style w:type="paragraph" w:styleId="CommentText">
    <w:name w:val="annotation text"/>
    <w:basedOn w:val="Normal"/>
    <w:link w:val="CommentTextChar"/>
    <w:uiPriority w:val="99"/>
    <w:semiHidden/>
    <w:unhideWhenUsed/>
    <w:rsid w:val="00122B34"/>
    <w:rPr>
      <w:sz w:val="20"/>
      <w:szCs w:val="20"/>
    </w:rPr>
  </w:style>
  <w:style w:type="character" w:customStyle="1" w:styleId="CommentTextChar">
    <w:name w:val="Comment Text Char"/>
    <w:basedOn w:val="DefaultParagraphFont"/>
    <w:link w:val="CommentText"/>
    <w:uiPriority w:val="99"/>
    <w:semiHidden/>
    <w:rsid w:val="00122B34"/>
    <w:rPr>
      <w:sz w:val="20"/>
      <w:szCs w:val="20"/>
    </w:rPr>
  </w:style>
  <w:style w:type="paragraph" w:styleId="CommentSubject">
    <w:name w:val="annotation subject"/>
    <w:basedOn w:val="CommentText"/>
    <w:next w:val="CommentText"/>
    <w:link w:val="CommentSubjectChar"/>
    <w:uiPriority w:val="99"/>
    <w:semiHidden/>
    <w:unhideWhenUsed/>
    <w:rsid w:val="00122B34"/>
    <w:rPr>
      <w:b/>
      <w:bCs/>
    </w:rPr>
  </w:style>
  <w:style w:type="character" w:customStyle="1" w:styleId="CommentSubjectChar">
    <w:name w:val="Comment Subject Char"/>
    <w:basedOn w:val="CommentTextChar"/>
    <w:link w:val="CommentSubject"/>
    <w:uiPriority w:val="99"/>
    <w:semiHidden/>
    <w:rsid w:val="00122B34"/>
    <w:rPr>
      <w:b/>
      <w:bCs/>
      <w:sz w:val="20"/>
      <w:szCs w:val="20"/>
    </w:rPr>
  </w:style>
  <w:style w:type="paragraph" w:styleId="ListParagraph">
    <w:name w:val="List Paragraph"/>
    <w:basedOn w:val="Normal"/>
    <w:uiPriority w:val="34"/>
    <w:qFormat/>
    <w:rsid w:val="00A60AA5"/>
    <w:pPr>
      <w:spacing w:after="160" w:line="259" w:lineRule="auto"/>
      <w:ind w:left="720"/>
      <w:contextualSpacing/>
    </w:pPr>
  </w:style>
  <w:style w:type="character" w:styleId="Hyperlink">
    <w:name w:val="Hyperlink"/>
    <w:basedOn w:val="DefaultParagraphFont"/>
    <w:uiPriority w:val="99"/>
    <w:unhideWhenUsed/>
    <w:rsid w:val="00875D2D"/>
    <w:rPr>
      <w:color w:val="0563C1" w:themeColor="hyperlink"/>
      <w:u w:val="single"/>
    </w:rPr>
  </w:style>
  <w:style w:type="character" w:styleId="UnresolvedMention">
    <w:name w:val="Unresolved Mention"/>
    <w:basedOn w:val="DefaultParagraphFont"/>
    <w:uiPriority w:val="99"/>
    <w:semiHidden/>
    <w:unhideWhenUsed/>
    <w:rsid w:val="00875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669400">
      <w:bodyDiv w:val="1"/>
      <w:marLeft w:val="0"/>
      <w:marRight w:val="0"/>
      <w:marTop w:val="0"/>
      <w:marBottom w:val="0"/>
      <w:divBdr>
        <w:top w:val="none" w:sz="0" w:space="0" w:color="auto"/>
        <w:left w:val="none" w:sz="0" w:space="0" w:color="auto"/>
        <w:bottom w:val="none" w:sz="0" w:space="0" w:color="auto"/>
        <w:right w:val="none" w:sz="0" w:space="0" w:color="auto"/>
      </w:divBdr>
    </w:div>
    <w:div w:id="1119295826">
      <w:bodyDiv w:val="1"/>
      <w:marLeft w:val="0"/>
      <w:marRight w:val="0"/>
      <w:marTop w:val="0"/>
      <w:marBottom w:val="0"/>
      <w:divBdr>
        <w:top w:val="none" w:sz="0" w:space="0" w:color="auto"/>
        <w:left w:val="none" w:sz="0" w:space="0" w:color="auto"/>
        <w:bottom w:val="none" w:sz="0" w:space="0" w:color="auto"/>
        <w:right w:val="none" w:sz="0" w:space="0" w:color="auto"/>
      </w:divBdr>
    </w:div>
    <w:div w:id="1349796815">
      <w:bodyDiv w:val="1"/>
      <w:marLeft w:val="0"/>
      <w:marRight w:val="0"/>
      <w:marTop w:val="0"/>
      <w:marBottom w:val="0"/>
      <w:divBdr>
        <w:top w:val="none" w:sz="0" w:space="0" w:color="auto"/>
        <w:left w:val="none" w:sz="0" w:space="0" w:color="auto"/>
        <w:bottom w:val="none" w:sz="0" w:space="0" w:color="auto"/>
        <w:right w:val="none" w:sz="0" w:space="0" w:color="auto"/>
      </w:divBdr>
      <w:divsChild>
        <w:div w:id="439223899">
          <w:marLeft w:val="0"/>
          <w:marRight w:val="0"/>
          <w:marTop w:val="0"/>
          <w:marBottom w:val="465"/>
          <w:divBdr>
            <w:top w:val="none" w:sz="0" w:space="0" w:color="auto"/>
            <w:left w:val="none" w:sz="0" w:space="0" w:color="auto"/>
            <w:bottom w:val="none" w:sz="0" w:space="0" w:color="auto"/>
            <w:right w:val="none" w:sz="0" w:space="0" w:color="auto"/>
          </w:divBdr>
        </w:div>
        <w:div w:id="1827361205">
          <w:marLeft w:val="0"/>
          <w:marRight w:val="0"/>
          <w:marTop w:val="0"/>
          <w:marBottom w:val="0"/>
          <w:divBdr>
            <w:top w:val="none" w:sz="0" w:space="0" w:color="auto"/>
            <w:left w:val="none" w:sz="0" w:space="0" w:color="auto"/>
            <w:bottom w:val="none" w:sz="0" w:space="0" w:color="auto"/>
            <w:right w:val="none" w:sz="0" w:space="0" w:color="auto"/>
          </w:divBdr>
        </w:div>
        <w:div w:id="702943118">
          <w:marLeft w:val="0"/>
          <w:marRight w:val="0"/>
          <w:marTop w:val="0"/>
          <w:marBottom w:val="0"/>
          <w:divBdr>
            <w:top w:val="none" w:sz="0" w:space="0" w:color="auto"/>
            <w:left w:val="none" w:sz="0" w:space="0" w:color="auto"/>
            <w:bottom w:val="none" w:sz="0" w:space="0" w:color="auto"/>
            <w:right w:val="none" w:sz="0" w:space="0" w:color="auto"/>
          </w:divBdr>
        </w:div>
        <w:div w:id="1373573863">
          <w:marLeft w:val="0"/>
          <w:marRight w:val="0"/>
          <w:marTop w:val="0"/>
          <w:marBottom w:val="0"/>
          <w:divBdr>
            <w:top w:val="none" w:sz="0" w:space="0" w:color="auto"/>
            <w:left w:val="none" w:sz="0" w:space="0" w:color="auto"/>
            <w:bottom w:val="none" w:sz="0" w:space="0" w:color="auto"/>
            <w:right w:val="none" w:sz="0" w:space="0" w:color="auto"/>
          </w:divBdr>
        </w:div>
        <w:div w:id="666521805">
          <w:marLeft w:val="0"/>
          <w:marRight w:val="0"/>
          <w:marTop w:val="0"/>
          <w:marBottom w:val="0"/>
          <w:divBdr>
            <w:top w:val="none" w:sz="0" w:space="0" w:color="auto"/>
            <w:left w:val="none" w:sz="0" w:space="0" w:color="auto"/>
            <w:bottom w:val="none" w:sz="0" w:space="0" w:color="auto"/>
            <w:right w:val="none" w:sz="0" w:space="0" w:color="auto"/>
          </w:divBdr>
        </w:div>
        <w:div w:id="1516192512">
          <w:marLeft w:val="0"/>
          <w:marRight w:val="0"/>
          <w:marTop w:val="0"/>
          <w:marBottom w:val="0"/>
          <w:divBdr>
            <w:top w:val="none" w:sz="0" w:space="0" w:color="auto"/>
            <w:left w:val="none" w:sz="0" w:space="0" w:color="auto"/>
            <w:bottom w:val="none" w:sz="0" w:space="0" w:color="auto"/>
            <w:right w:val="none" w:sz="0" w:space="0" w:color="auto"/>
          </w:divBdr>
        </w:div>
        <w:div w:id="1775515597">
          <w:marLeft w:val="0"/>
          <w:marRight w:val="0"/>
          <w:marTop w:val="0"/>
          <w:marBottom w:val="0"/>
          <w:divBdr>
            <w:top w:val="none" w:sz="0" w:space="0" w:color="auto"/>
            <w:left w:val="none" w:sz="0" w:space="0" w:color="auto"/>
            <w:bottom w:val="none" w:sz="0" w:space="0" w:color="auto"/>
            <w:right w:val="none" w:sz="0" w:space="0" w:color="auto"/>
          </w:divBdr>
        </w:div>
      </w:divsChild>
    </w:div>
    <w:div w:id="141571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gnigbe.ndanikou@worldveg.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5711-EE70-4C6D-88F3-8F72406BC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Inviolate Dominick</dc:creator>
  <cp:keywords/>
  <dc:description/>
  <cp:lastModifiedBy>Odhong, Jonathan (IITA)</cp:lastModifiedBy>
  <cp:revision>23</cp:revision>
  <dcterms:created xsi:type="dcterms:W3CDTF">2021-04-21T07:31:00Z</dcterms:created>
  <dcterms:modified xsi:type="dcterms:W3CDTF">2021-04-21T12:00:00Z</dcterms:modified>
</cp:coreProperties>
</file>